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6CDA" w14:textId="77777777" w:rsidR="00532B60" w:rsidRDefault="003671EE" w:rsidP="003671EE">
      <w:pPr>
        <w:spacing w:after="0" w:line="240" w:lineRule="auto"/>
      </w:pPr>
      <w:bookmarkStart w:id="0" w:name="_GoBack"/>
      <w:bookmarkEnd w:id="0"/>
      <w:r>
        <w:t>Broj RKP-a:                   11898</w:t>
      </w:r>
    </w:p>
    <w:p w14:paraId="47F497E6" w14:textId="77777777" w:rsidR="003671EE" w:rsidRDefault="003671EE" w:rsidP="003671EE">
      <w:pPr>
        <w:spacing w:after="0" w:line="240" w:lineRule="auto"/>
      </w:pPr>
      <w:r>
        <w:t>Matični broj:                03031853</w:t>
      </w:r>
    </w:p>
    <w:p w14:paraId="0D742EF2" w14:textId="77777777" w:rsidR="003671EE" w:rsidRDefault="003671EE" w:rsidP="003671EE">
      <w:pPr>
        <w:spacing w:after="0" w:line="240" w:lineRule="auto"/>
      </w:pPr>
      <w:r>
        <w:t>OIB:                               48054861988</w:t>
      </w:r>
    </w:p>
    <w:p w14:paraId="3D39ABF7" w14:textId="77777777" w:rsidR="003671EE" w:rsidRDefault="003671EE" w:rsidP="003671EE">
      <w:pPr>
        <w:spacing w:after="0" w:line="240" w:lineRule="auto"/>
      </w:pPr>
      <w:r>
        <w:t>Naziv obveznika:         Osnovna škola Jakova Gotovca</w:t>
      </w:r>
    </w:p>
    <w:p w14:paraId="68870974" w14:textId="77777777" w:rsidR="003671EE" w:rsidRDefault="003671EE" w:rsidP="003671EE">
      <w:pPr>
        <w:spacing w:after="0" w:line="240" w:lineRule="auto"/>
      </w:pPr>
      <w:r>
        <w:t>Pošta i mjesto:            22323 Unešić</w:t>
      </w:r>
    </w:p>
    <w:p w14:paraId="1F82A878" w14:textId="77777777" w:rsidR="003671EE" w:rsidRDefault="003671EE" w:rsidP="003671EE">
      <w:pPr>
        <w:spacing w:after="0" w:line="240" w:lineRule="auto"/>
      </w:pPr>
      <w:r>
        <w:t>Ulica i kućni broj:        Put škole 5</w:t>
      </w:r>
    </w:p>
    <w:p w14:paraId="7285CAB3" w14:textId="77777777" w:rsidR="003671EE" w:rsidRDefault="003671EE" w:rsidP="003671EE">
      <w:pPr>
        <w:spacing w:after="0" w:line="240" w:lineRule="auto"/>
      </w:pPr>
      <w:r>
        <w:t>Razina:                          31</w:t>
      </w:r>
    </w:p>
    <w:p w14:paraId="11BE1D55" w14:textId="77777777" w:rsidR="003671EE" w:rsidRDefault="003671EE" w:rsidP="003671EE">
      <w:pPr>
        <w:spacing w:after="0" w:line="240" w:lineRule="auto"/>
      </w:pPr>
      <w:r>
        <w:t xml:space="preserve">Šifra djelatnosti:          8520 – Osnovno obrazovanje   </w:t>
      </w:r>
    </w:p>
    <w:p w14:paraId="4577F35C" w14:textId="77777777" w:rsidR="003671EE" w:rsidRDefault="003671EE" w:rsidP="003671EE">
      <w:pPr>
        <w:spacing w:after="0" w:line="240" w:lineRule="auto"/>
      </w:pPr>
      <w:r>
        <w:t>Razdjel:                         -</w:t>
      </w:r>
    </w:p>
    <w:p w14:paraId="25BFF414" w14:textId="77777777" w:rsidR="003671EE" w:rsidRDefault="003671EE" w:rsidP="003671EE">
      <w:pPr>
        <w:spacing w:after="0" w:line="240" w:lineRule="auto"/>
      </w:pPr>
      <w:r>
        <w:t>Šifra grada/općine:     469</w:t>
      </w:r>
    </w:p>
    <w:p w14:paraId="50036D12" w14:textId="6C14EEC6" w:rsidR="003671EE" w:rsidRPr="00EA17C7" w:rsidRDefault="003671EE" w:rsidP="003671EE">
      <w:pPr>
        <w:spacing w:after="0" w:line="240" w:lineRule="auto"/>
      </w:pPr>
      <w:r>
        <w:t xml:space="preserve">IBAN:                             </w:t>
      </w:r>
      <w:r w:rsidRPr="00EA17C7">
        <w:rPr>
          <w:rFonts w:ascii="Calibri" w:hAnsi="Calibri" w:cs="Calibri"/>
        </w:rPr>
        <w:t>HR</w:t>
      </w:r>
      <w:r w:rsidR="00EA17C7" w:rsidRPr="00EA17C7">
        <w:rPr>
          <w:rFonts w:ascii="Calibri" w:hAnsi="Calibri" w:cs="Calibri"/>
        </w:rPr>
        <w:t>4923900011500209137</w:t>
      </w:r>
    </w:p>
    <w:p w14:paraId="2E7C2228" w14:textId="77777777" w:rsidR="003671EE" w:rsidRDefault="003671EE"/>
    <w:p w14:paraId="6B373178" w14:textId="77777777" w:rsidR="003671EE" w:rsidRPr="003671EE" w:rsidRDefault="003671EE">
      <w:pPr>
        <w:rPr>
          <w:b/>
          <w:sz w:val="28"/>
        </w:rPr>
      </w:pPr>
    </w:p>
    <w:p w14:paraId="3F71B9BC" w14:textId="77777777" w:rsidR="003671EE" w:rsidRPr="003671EE" w:rsidRDefault="003671EE" w:rsidP="003671EE">
      <w:pPr>
        <w:spacing w:after="120" w:line="240" w:lineRule="auto"/>
        <w:jc w:val="center"/>
        <w:rPr>
          <w:b/>
          <w:sz w:val="28"/>
        </w:rPr>
      </w:pPr>
      <w:r w:rsidRPr="003671EE">
        <w:rPr>
          <w:b/>
          <w:sz w:val="28"/>
        </w:rPr>
        <w:t>BILJEŠKE</w:t>
      </w:r>
    </w:p>
    <w:p w14:paraId="08EF45EE" w14:textId="77777777" w:rsidR="003671EE" w:rsidRPr="003671EE" w:rsidRDefault="003671EE" w:rsidP="003671EE">
      <w:pPr>
        <w:spacing w:after="120" w:line="240" w:lineRule="auto"/>
        <w:jc w:val="center"/>
        <w:rPr>
          <w:b/>
          <w:sz w:val="28"/>
        </w:rPr>
      </w:pPr>
      <w:r w:rsidRPr="003671EE">
        <w:rPr>
          <w:b/>
          <w:sz w:val="28"/>
        </w:rPr>
        <w:t>UZ FINANCIJSKE IZVJEŠTAJE</w:t>
      </w:r>
    </w:p>
    <w:p w14:paraId="5E5A6CC3" w14:textId="5E3D83C0" w:rsidR="003671EE" w:rsidRDefault="003671EE" w:rsidP="003671EE">
      <w:pPr>
        <w:spacing w:after="120" w:line="240" w:lineRule="auto"/>
        <w:jc w:val="center"/>
        <w:rPr>
          <w:b/>
          <w:sz w:val="28"/>
        </w:rPr>
      </w:pPr>
      <w:r w:rsidRPr="003671EE">
        <w:rPr>
          <w:b/>
          <w:sz w:val="28"/>
        </w:rPr>
        <w:t>ZA RAZDOBLJE OD 1. SIJEČNJA DO 31. PROSINCA 202</w:t>
      </w:r>
      <w:r w:rsidR="00EA17C7">
        <w:rPr>
          <w:b/>
          <w:sz w:val="28"/>
        </w:rPr>
        <w:t>1</w:t>
      </w:r>
      <w:r w:rsidRPr="003671EE">
        <w:rPr>
          <w:b/>
          <w:sz w:val="28"/>
        </w:rPr>
        <w:t>. GODINE</w:t>
      </w:r>
    </w:p>
    <w:p w14:paraId="4E0B629C" w14:textId="77777777" w:rsidR="003671EE" w:rsidRDefault="003671EE" w:rsidP="003671EE">
      <w:pPr>
        <w:spacing w:after="120" w:line="240" w:lineRule="auto"/>
        <w:jc w:val="center"/>
        <w:rPr>
          <w:b/>
          <w:sz w:val="28"/>
        </w:rPr>
      </w:pPr>
    </w:p>
    <w:p w14:paraId="25D2D87C" w14:textId="77777777" w:rsidR="003671EE" w:rsidRDefault="003671EE" w:rsidP="003671EE">
      <w:pPr>
        <w:spacing w:after="120" w:line="240" w:lineRule="auto"/>
        <w:rPr>
          <w:b/>
          <w:sz w:val="28"/>
        </w:rPr>
      </w:pPr>
      <w:r>
        <w:rPr>
          <w:b/>
          <w:sz w:val="28"/>
        </w:rPr>
        <w:t>1. UVODNI DIO</w:t>
      </w:r>
    </w:p>
    <w:p w14:paraId="24C7D069" w14:textId="77777777" w:rsidR="00A47F32" w:rsidRDefault="00A47F32" w:rsidP="003671EE">
      <w:pPr>
        <w:spacing w:after="120" w:line="240" w:lineRule="auto"/>
        <w:rPr>
          <w:b/>
          <w:sz w:val="28"/>
        </w:rPr>
      </w:pPr>
    </w:p>
    <w:p w14:paraId="20930AF0" w14:textId="4CA29332" w:rsidR="003671EE" w:rsidRDefault="00FD006A" w:rsidP="00FD006A">
      <w:pPr>
        <w:spacing w:after="120" w:line="240" w:lineRule="auto"/>
        <w:jc w:val="both"/>
      </w:pPr>
      <w:r>
        <w:t>Financijski izvještaji za razdoblje od 01. siječnja do 31. prosinca 202</w:t>
      </w:r>
      <w:r w:rsidR="00EA17C7">
        <w:t>1</w:t>
      </w:r>
      <w:r>
        <w:t>. godine popunjavaju se sukladno odredbama Pravilnika o financijskom izvještavanju u proračunskom računovodstvu („Narodne novine“, broj 3/15, 93/15, 135/15, 2/17, 28/17, 112/18 i 126/19). Od 07. listopada 2020., u Narodnim novinama, objavljen je Pravilnik o izmjenama i dopunama Pravilnika o proračunskom računovodstvu i Računskom planu čije se odredbe primjenjuju od 01. siječnja 2021. te se ne primjenjuju za sastavljanje financijskih izvještaja za razdoblje od 01. siječnja do 31. prosinca 2020.</w:t>
      </w:r>
    </w:p>
    <w:p w14:paraId="441754E8" w14:textId="77777777" w:rsidR="00E430C2" w:rsidRDefault="00E430C2" w:rsidP="00FD006A">
      <w:pPr>
        <w:spacing w:after="120" w:line="240" w:lineRule="auto"/>
        <w:jc w:val="both"/>
      </w:pPr>
      <w:r>
        <w:t xml:space="preserve">Izgled i sadržaj obrazaca financijskih izvještaja propisani su Pravilnikom o financijskom izvještavanju u proračunskom računovodstvu. Računovodstvo proračuna obvezuje ministarstva, JLP(R)S, ustanove u kulturi , zdravstvene ustanove, visoko obrazovanje, osnovne i srednje škole, dječje vrtiće, zatvore i kaznionice, agencije, institute i druge institucije, a svaka od njih specifična je sama po sebi, svojoj djelatnost, ali i drugim specifičnostima u obavljanju svoje osnovne i drugih djelatnosti. Temeljem knjigovodstvenog evidentiranja u proračunskom računovodstvu, obveznici sastavljaju financijske izvještaje. Svaki od obveznika ima svoje specifičnosti u poslovanju te načinu ostvarenja prihoda i primitaka, različitim vrstama rashoda. </w:t>
      </w:r>
      <w:r w:rsidR="00FD006A">
        <w:t>Upravo te specifičnosti u poslovanju obveznici su dužni obrazložiti u Bilješkama.</w:t>
      </w:r>
    </w:p>
    <w:p w14:paraId="4E211934" w14:textId="77777777" w:rsidR="00E8424E" w:rsidRDefault="00E8424E" w:rsidP="00FD006A">
      <w:pPr>
        <w:spacing w:after="120" w:line="240" w:lineRule="auto"/>
        <w:jc w:val="both"/>
      </w:pPr>
      <w:r>
        <w:t xml:space="preserve">Prema čl. 13. Pravilnika o financijskom izvještavanju, bilješke predstavljaju dopunu podataka uz financijske izvještaje. Bilješke mogu biti opisne, brojčane ili kombinirane, a podaci se dodatno mogu prikazati grafički i tablično. </w:t>
      </w:r>
    </w:p>
    <w:p w14:paraId="66D0C052" w14:textId="77777777" w:rsidR="00E8424E" w:rsidRDefault="00E8424E" w:rsidP="00FD006A">
      <w:pPr>
        <w:spacing w:after="120" w:line="240" w:lineRule="auto"/>
        <w:jc w:val="both"/>
      </w:pPr>
      <w:r>
        <w:t>Članak 14. Pravilnika propisuje obvezne bilješke uz Bilancu. Potrebno ih je iskazati u tablicama, a to su:</w:t>
      </w:r>
    </w:p>
    <w:p w14:paraId="716F0139" w14:textId="77777777" w:rsidR="00E8424E" w:rsidRPr="00E8424E" w:rsidRDefault="00E8424E" w:rsidP="00FD006A">
      <w:pPr>
        <w:spacing w:after="120" w:line="240" w:lineRule="auto"/>
        <w:jc w:val="both"/>
        <w:rPr>
          <w:b/>
        </w:rPr>
      </w:pPr>
      <w:r w:rsidRPr="00E8424E">
        <w:rPr>
          <w:b/>
        </w:rPr>
        <w:t>1. Popis ugovornih odnosa i slično koji uz ispunjenje određenih uvjeta, mogu postati obveza ili imovina</w:t>
      </w:r>
    </w:p>
    <w:p w14:paraId="4A8ED613" w14:textId="77777777" w:rsidR="00E8424E" w:rsidRDefault="00E8424E" w:rsidP="00FD006A">
      <w:pPr>
        <w:spacing w:after="120" w:line="240" w:lineRule="auto"/>
        <w:jc w:val="both"/>
        <w:rPr>
          <w:b/>
        </w:rPr>
      </w:pPr>
      <w:r w:rsidRPr="00E8424E">
        <w:rPr>
          <w:b/>
        </w:rPr>
        <w:t>2. Popis sudskih sporova u tijeku.</w:t>
      </w:r>
    </w:p>
    <w:p w14:paraId="64B7862B" w14:textId="77777777" w:rsidR="00FD006A" w:rsidRDefault="00FD006A" w:rsidP="00FD006A">
      <w:pPr>
        <w:spacing w:after="120" w:line="240" w:lineRule="auto"/>
        <w:jc w:val="both"/>
      </w:pPr>
      <w:r>
        <w:lastRenderedPageBreak/>
        <w:t>Prema čl. 15. Pravilnika, u Bilješkama uz Izvještaj o prihodima i rashodima, primicima i izdacima potrebno je navesti razloge zbog koji je došlo do većih odstupanja u ostvarenju u izvještajnom razdoblju prethodne godine, navodeći broj AOP-a gdje se pojavljuju takva odstupanja.</w:t>
      </w:r>
    </w:p>
    <w:p w14:paraId="6FA315B5" w14:textId="77777777" w:rsidR="00FD006A" w:rsidRDefault="00FD006A" w:rsidP="00FD006A">
      <w:pPr>
        <w:spacing w:after="120" w:line="240" w:lineRule="auto"/>
        <w:jc w:val="both"/>
      </w:pPr>
      <w:r>
        <w:t>Čl. 16. propisana je obveza navođenja objašnjenja značajnijih promjena u vrijednosti i obujmu imovine i obveza uz obrazac P-VRIO.</w:t>
      </w:r>
    </w:p>
    <w:p w14:paraId="5E84A4C8" w14:textId="5BDC9226" w:rsidR="00FD006A" w:rsidRDefault="00FD006A" w:rsidP="00FD006A">
      <w:pPr>
        <w:spacing w:after="120" w:line="240" w:lineRule="auto"/>
        <w:jc w:val="both"/>
      </w:pPr>
      <w:r>
        <w:t xml:space="preserve">Događaj koji </w:t>
      </w:r>
      <w:r w:rsidR="00A755C1">
        <w:t>je</w:t>
      </w:r>
      <w:r>
        <w:t xml:space="preserve"> obilježi</w:t>
      </w:r>
      <w:r w:rsidR="00A755C1">
        <w:t>o</w:t>
      </w:r>
      <w:r>
        <w:t xml:space="preserve"> proteklu 202</w:t>
      </w:r>
      <w:r w:rsidR="00A755C1">
        <w:t>1</w:t>
      </w:r>
      <w:r>
        <w:t xml:space="preserve">. godinu, a koji </w:t>
      </w:r>
      <w:r w:rsidR="00A755C1">
        <w:t>je</w:t>
      </w:r>
      <w:r>
        <w:t xml:space="preserve"> ima</w:t>
      </w:r>
      <w:r w:rsidR="00A755C1">
        <w:t>o</w:t>
      </w:r>
      <w:r>
        <w:t xml:space="preserve"> utjecaj na poslovanje Osnovnih škola, </w:t>
      </w:r>
      <w:r w:rsidR="00A755C1">
        <w:t>je</w:t>
      </w:r>
      <w:r>
        <w:t xml:space="preserve"> epidemija COVID-19</w:t>
      </w:r>
      <w:r w:rsidR="00A755C1">
        <w:t xml:space="preserve">. </w:t>
      </w:r>
      <w:r w:rsidR="00F37CE0">
        <w:t xml:space="preserve">Epidemija </w:t>
      </w:r>
      <w:r>
        <w:t>je dovela do toga da su škole određene periode bile zatvorene, te su djeca i učitelji, daljnje školovanje, morali odrađivati putem on-line nastave</w:t>
      </w:r>
      <w:r w:rsidR="00F37CE0">
        <w:t>. Kako bi se zadovoljile sve epidemiološke mjere bila su potrebna dodatna, veća izdvajanja na sredstva za dezinfekciju, zaštitu lica</w:t>
      </w:r>
      <w:r w:rsidR="00A755C1">
        <w:t>, ali i testiranja djelatnika</w:t>
      </w:r>
      <w:r w:rsidR="00F37CE0">
        <w:t xml:space="preserve">. </w:t>
      </w:r>
    </w:p>
    <w:p w14:paraId="21B27961" w14:textId="76354B2D" w:rsidR="00F37CE0" w:rsidRDefault="00C04927" w:rsidP="00FD006A">
      <w:pPr>
        <w:spacing w:after="120" w:line="240" w:lineRule="auto"/>
        <w:jc w:val="both"/>
      </w:pPr>
      <w:r>
        <w:t xml:space="preserve">Osnivač Osnovne škole Jakova Gotovca je Šibensko-kninska županija. Škola trenutno broji </w:t>
      </w:r>
      <w:r w:rsidR="00A72822">
        <w:t>31</w:t>
      </w:r>
      <w:r>
        <w:t xml:space="preserve"> djelatnika, od čega su 6 nenastavno osoblje, a </w:t>
      </w:r>
      <w:r w:rsidR="00A72822">
        <w:t>25</w:t>
      </w:r>
      <w:r>
        <w:t xml:space="preserve"> nastavno osoblje. Škola ima ukupno </w:t>
      </w:r>
      <w:r w:rsidR="00A72822">
        <w:t>50</w:t>
      </w:r>
      <w:r>
        <w:t xml:space="preserve"> učenika. </w:t>
      </w:r>
      <w:r w:rsidR="00F37CE0">
        <w:t>Odgovorna osoba u Osnovnoj školi Jakova Gotovca je</w:t>
      </w:r>
      <w:r w:rsidR="00D945AB">
        <w:t xml:space="preserve"> ravnatelj,</w:t>
      </w:r>
      <w:r w:rsidR="00F37CE0">
        <w:t xml:space="preserve"> prof. Živko Bulat</w:t>
      </w:r>
      <w:r w:rsidR="00D945AB">
        <w:t xml:space="preserve">, te osoba koja je sastavljala financijsko izvješće je </w:t>
      </w:r>
      <w:r w:rsidR="00A755C1">
        <w:t xml:space="preserve">Matea </w:t>
      </w:r>
      <w:proofErr w:type="spellStart"/>
      <w:r w:rsidR="00A755C1">
        <w:t>Bušac</w:t>
      </w:r>
      <w:proofErr w:type="spellEnd"/>
      <w:r w:rsidR="00D945AB">
        <w:t xml:space="preserve">, </w:t>
      </w:r>
      <w:proofErr w:type="spellStart"/>
      <w:r w:rsidR="00FC1AEE">
        <w:t>spec</w:t>
      </w:r>
      <w:proofErr w:type="spellEnd"/>
      <w:r w:rsidR="00D945AB">
        <w:t xml:space="preserve">. </w:t>
      </w:r>
      <w:proofErr w:type="spellStart"/>
      <w:r w:rsidR="00D945AB">
        <w:t>oec</w:t>
      </w:r>
      <w:proofErr w:type="spellEnd"/>
      <w:r w:rsidR="00D945AB">
        <w:t>., koj</w:t>
      </w:r>
      <w:r w:rsidR="00FC1AEE">
        <w:t>a</w:t>
      </w:r>
      <w:r w:rsidR="00D945AB">
        <w:t xml:space="preserve"> obnaša funkciju voditelja računovodstva.</w:t>
      </w:r>
    </w:p>
    <w:p w14:paraId="56E74738" w14:textId="77777777" w:rsidR="00D945AB" w:rsidRDefault="00D945AB" w:rsidP="00FD006A">
      <w:pPr>
        <w:spacing w:after="120" w:line="240" w:lineRule="auto"/>
        <w:jc w:val="both"/>
      </w:pPr>
    </w:p>
    <w:p w14:paraId="01A4060A" w14:textId="56314C22" w:rsidR="00D945AB" w:rsidRDefault="00D945AB" w:rsidP="00FD006A">
      <w:pPr>
        <w:spacing w:after="120" w:line="240" w:lineRule="auto"/>
        <w:jc w:val="both"/>
        <w:rPr>
          <w:b/>
          <w:sz w:val="28"/>
          <w:szCs w:val="28"/>
        </w:rPr>
      </w:pPr>
      <w:r>
        <w:rPr>
          <w:b/>
          <w:sz w:val="28"/>
          <w:szCs w:val="28"/>
        </w:rPr>
        <w:t>2. BILJEŠKE UZ BILANCU</w:t>
      </w:r>
    </w:p>
    <w:p w14:paraId="3C4296E2" w14:textId="77777777" w:rsidR="00E07F60" w:rsidRDefault="00E07F60" w:rsidP="00FD006A">
      <w:pPr>
        <w:spacing w:after="120" w:line="240" w:lineRule="auto"/>
        <w:jc w:val="both"/>
        <w:rPr>
          <w:b/>
          <w:sz w:val="28"/>
          <w:szCs w:val="28"/>
        </w:rPr>
      </w:pPr>
    </w:p>
    <w:tbl>
      <w:tblPr>
        <w:tblStyle w:val="Reetkatablice"/>
        <w:tblW w:w="0" w:type="auto"/>
        <w:jc w:val="center"/>
        <w:tblLook w:val="04A0" w:firstRow="1" w:lastRow="0" w:firstColumn="1" w:lastColumn="0" w:noHBand="0" w:noVBand="1"/>
      </w:tblPr>
      <w:tblGrid>
        <w:gridCol w:w="1504"/>
        <w:gridCol w:w="1530"/>
        <w:gridCol w:w="693"/>
        <w:gridCol w:w="1922"/>
        <w:gridCol w:w="1907"/>
        <w:gridCol w:w="1506"/>
      </w:tblGrid>
      <w:tr w:rsidR="00E07F60" w:rsidRPr="00E3312A" w14:paraId="44A468EB" w14:textId="77777777" w:rsidTr="009035AC">
        <w:trPr>
          <w:jc w:val="center"/>
        </w:trPr>
        <w:tc>
          <w:tcPr>
            <w:tcW w:w="1504" w:type="dxa"/>
          </w:tcPr>
          <w:p w14:paraId="3D9D7703" w14:textId="77777777" w:rsidR="00E07F60" w:rsidRPr="00E3312A" w:rsidRDefault="00E07F60" w:rsidP="009035AC">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30" w:type="dxa"/>
          </w:tcPr>
          <w:p w14:paraId="5CEB81DC" w14:textId="77777777" w:rsidR="00E07F60" w:rsidRPr="00E3312A" w:rsidRDefault="00E07F60" w:rsidP="009035AC">
            <w:pPr>
              <w:spacing w:after="120"/>
              <w:jc w:val="center"/>
              <w:rPr>
                <w:b/>
                <w:szCs w:val="28"/>
              </w:rPr>
            </w:pPr>
            <w:r w:rsidRPr="00E3312A">
              <w:rPr>
                <w:b/>
                <w:szCs w:val="28"/>
              </w:rPr>
              <w:t>OPIS</w:t>
            </w:r>
          </w:p>
        </w:tc>
        <w:tc>
          <w:tcPr>
            <w:tcW w:w="693" w:type="dxa"/>
          </w:tcPr>
          <w:p w14:paraId="51E1B19B" w14:textId="77777777" w:rsidR="00E07F60" w:rsidRPr="00E3312A" w:rsidRDefault="00E07F60" w:rsidP="009035AC">
            <w:pPr>
              <w:spacing w:after="120"/>
              <w:jc w:val="center"/>
              <w:rPr>
                <w:b/>
                <w:szCs w:val="28"/>
              </w:rPr>
            </w:pPr>
            <w:r w:rsidRPr="00E3312A">
              <w:rPr>
                <w:b/>
                <w:szCs w:val="28"/>
              </w:rPr>
              <w:t>AOP</w:t>
            </w:r>
          </w:p>
        </w:tc>
        <w:tc>
          <w:tcPr>
            <w:tcW w:w="1922" w:type="dxa"/>
          </w:tcPr>
          <w:p w14:paraId="5A677B99" w14:textId="77777777" w:rsidR="00E07F60" w:rsidRPr="00E3312A" w:rsidRDefault="00E07F60" w:rsidP="009035AC">
            <w:pPr>
              <w:spacing w:after="120"/>
              <w:jc w:val="center"/>
              <w:rPr>
                <w:b/>
                <w:szCs w:val="28"/>
              </w:rPr>
            </w:pPr>
            <w:r w:rsidRPr="00E3312A">
              <w:rPr>
                <w:b/>
                <w:szCs w:val="28"/>
              </w:rPr>
              <w:t>Stanje 1. 1.202</w:t>
            </w:r>
            <w:r>
              <w:rPr>
                <w:b/>
                <w:szCs w:val="28"/>
              </w:rPr>
              <w:t>1</w:t>
            </w:r>
            <w:r w:rsidRPr="00E3312A">
              <w:rPr>
                <w:b/>
                <w:szCs w:val="28"/>
              </w:rPr>
              <w:t>.</w:t>
            </w:r>
          </w:p>
        </w:tc>
        <w:tc>
          <w:tcPr>
            <w:tcW w:w="1907" w:type="dxa"/>
          </w:tcPr>
          <w:p w14:paraId="4EFD72D3" w14:textId="77777777" w:rsidR="00E07F60" w:rsidRPr="00E3312A" w:rsidRDefault="00E07F60" w:rsidP="009035AC">
            <w:pPr>
              <w:spacing w:after="120"/>
              <w:jc w:val="center"/>
              <w:rPr>
                <w:b/>
                <w:szCs w:val="28"/>
              </w:rPr>
            </w:pPr>
            <w:r w:rsidRPr="00E3312A">
              <w:rPr>
                <w:b/>
                <w:szCs w:val="28"/>
              </w:rPr>
              <w:t>Stanje 31. 12.202</w:t>
            </w:r>
            <w:r>
              <w:rPr>
                <w:b/>
                <w:szCs w:val="28"/>
              </w:rPr>
              <w:t>1</w:t>
            </w:r>
            <w:r w:rsidRPr="00E3312A">
              <w:rPr>
                <w:b/>
                <w:szCs w:val="28"/>
              </w:rPr>
              <w:t>.</w:t>
            </w:r>
          </w:p>
        </w:tc>
        <w:tc>
          <w:tcPr>
            <w:tcW w:w="1506" w:type="dxa"/>
          </w:tcPr>
          <w:p w14:paraId="6C2AE51D" w14:textId="77777777" w:rsidR="00E07F60" w:rsidRPr="00E3312A" w:rsidRDefault="00E07F60" w:rsidP="009035AC">
            <w:pPr>
              <w:spacing w:after="120"/>
              <w:jc w:val="center"/>
              <w:rPr>
                <w:b/>
                <w:szCs w:val="28"/>
              </w:rPr>
            </w:pPr>
            <w:r w:rsidRPr="00E3312A">
              <w:rPr>
                <w:b/>
                <w:szCs w:val="28"/>
              </w:rPr>
              <w:t>Indeks</w:t>
            </w:r>
          </w:p>
        </w:tc>
      </w:tr>
      <w:tr w:rsidR="00E07F60" w:rsidRPr="00E3312A" w14:paraId="770000F2" w14:textId="77777777" w:rsidTr="009035AC">
        <w:trPr>
          <w:jc w:val="center"/>
        </w:trPr>
        <w:tc>
          <w:tcPr>
            <w:tcW w:w="1504" w:type="dxa"/>
          </w:tcPr>
          <w:p w14:paraId="7259E20D" w14:textId="3827BB8C" w:rsidR="00E07F60" w:rsidRPr="00E3312A" w:rsidRDefault="00E07F60" w:rsidP="009035AC">
            <w:pPr>
              <w:spacing w:after="120"/>
              <w:jc w:val="center"/>
              <w:rPr>
                <w:b/>
                <w:szCs w:val="28"/>
              </w:rPr>
            </w:pPr>
            <w:r>
              <w:rPr>
                <w:b/>
                <w:szCs w:val="28"/>
              </w:rPr>
              <w:t>0221</w:t>
            </w:r>
          </w:p>
        </w:tc>
        <w:tc>
          <w:tcPr>
            <w:tcW w:w="1530" w:type="dxa"/>
          </w:tcPr>
          <w:p w14:paraId="7D41EF06" w14:textId="60D25985" w:rsidR="00E07F60" w:rsidRPr="00E3312A" w:rsidRDefault="00E07F60" w:rsidP="009035AC">
            <w:pPr>
              <w:spacing w:after="120"/>
              <w:jc w:val="center"/>
              <w:rPr>
                <w:b/>
                <w:szCs w:val="28"/>
              </w:rPr>
            </w:pPr>
            <w:r>
              <w:rPr>
                <w:b/>
                <w:szCs w:val="28"/>
              </w:rPr>
              <w:t>Uredska oprema i namještaj</w:t>
            </w:r>
          </w:p>
        </w:tc>
        <w:tc>
          <w:tcPr>
            <w:tcW w:w="693" w:type="dxa"/>
          </w:tcPr>
          <w:p w14:paraId="657BC55E" w14:textId="1601B7B5" w:rsidR="00E07F60" w:rsidRPr="00E3312A" w:rsidRDefault="00E07F60" w:rsidP="009035AC">
            <w:pPr>
              <w:spacing w:after="120"/>
              <w:jc w:val="center"/>
              <w:rPr>
                <w:b/>
                <w:szCs w:val="28"/>
              </w:rPr>
            </w:pPr>
            <w:r>
              <w:rPr>
                <w:b/>
                <w:szCs w:val="28"/>
              </w:rPr>
              <w:t>015</w:t>
            </w:r>
          </w:p>
        </w:tc>
        <w:tc>
          <w:tcPr>
            <w:tcW w:w="1922" w:type="dxa"/>
          </w:tcPr>
          <w:p w14:paraId="584FA1A8" w14:textId="7684D9B4" w:rsidR="00E07F60" w:rsidRPr="00E3312A" w:rsidRDefault="00E07F60" w:rsidP="009035AC">
            <w:pPr>
              <w:spacing w:after="120"/>
              <w:jc w:val="center"/>
              <w:rPr>
                <w:b/>
                <w:szCs w:val="28"/>
              </w:rPr>
            </w:pPr>
            <w:r>
              <w:rPr>
                <w:b/>
                <w:szCs w:val="28"/>
              </w:rPr>
              <w:t>1.216.730,00</w:t>
            </w:r>
          </w:p>
        </w:tc>
        <w:tc>
          <w:tcPr>
            <w:tcW w:w="1907" w:type="dxa"/>
          </w:tcPr>
          <w:p w14:paraId="01F98333" w14:textId="2DC3EE3D" w:rsidR="00E07F60" w:rsidRPr="00E3312A" w:rsidRDefault="00E07F60" w:rsidP="009035AC">
            <w:pPr>
              <w:spacing w:after="120"/>
              <w:jc w:val="center"/>
              <w:rPr>
                <w:b/>
                <w:szCs w:val="28"/>
              </w:rPr>
            </w:pPr>
            <w:r>
              <w:rPr>
                <w:b/>
                <w:szCs w:val="28"/>
              </w:rPr>
              <w:t>1.642.349,00</w:t>
            </w:r>
          </w:p>
        </w:tc>
        <w:tc>
          <w:tcPr>
            <w:tcW w:w="1506" w:type="dxa"/>
          </w:tcPr>
          <w:p w14:paraId="5C2AF4D9" w14:textId="68288857" w:rsidR="00E07F60" w:rsidRPr="00E3312A" w:rsidRDefault="00E07F60" w:rsidP="009035AC">
            <w:pPr>
              <w:spacing w:after="120"/>
              <w:jc w:val="center"/>
              <w:rPr>
                <w:b/>
                <w:szCs w:val="28"/>
              </w:rPr>
            </w:pPr>
            <w:r>
              <w:rPr>
                <w:b/>
                <w:szCs w:val="28"/>
              </w:rPr>
              <w:t>135,0</w:t>
            </w:r>
          </w:p>
        </w:tc>
      </w:tr>
    </w:tbl>
    <w:p w14:paraId="0C88672E" w14:textId="64AE00F3" w:rsidR="00A47F32" w:rsidRDefault="00A47F32" w:rsidP="00FD006A">
      <w:pPr>
        <w:spacing w:after="120" w:line="240" w:lineRule="auto"/>
        <w:jc w:val="both"/>
        <w:rPr>
          <w:b/>
          <w:sz w:val="28"/>
          <w:szCs w:val="28"/>
        </w:rPr>
      </w:pPr>
    </w:p>
    <w:p w14:paraId="026757E7" w14:textId="692C478E" w:rsidR="00E07F60" w:rsidRPr="00E07F60" w:rsidRDefault="00E07F60" w:rsidP="00FD006A">
      <w:pPr>
        <w:spacing w:after="120" w:line="240" w:lineRule="auto"/>
        <w:jc w:val="both"/>
        <w:rPr>
          <w:bCs/>
        </w:rPr>
      </w:pPr>
      <w:r>
        <w:rPr>
          <w:b/>
        </w:rPr>
        <w:t xml:space="preserve">AOP 015 – Uredska oprema i namještaj = 1.642.349,00 kn – </w:t>
      </w:r>
      <w:r>
        <w:rPr>
          <w:bCs/>
        </w:rPr>
        <w:t xml:space="preserve">Vrijednost </w:t>
      </w:r>
      <w:r>
        <w:rPr>
          <w:bCs/>
          <w:i/>
          <w:iCs/>
        </w:rPr>
        <w:t>Uredska oprema i namještaj</w:t>
      </w:r>
      <w:r>
        <w:rPr>
          <w:bCs/>
        </w:rPr>
        <w:t xml:space="preserve"> (AOP 15) na dan 31.12.2021. iznosi 1.642.349,00 kn što je povećanje za </w:t>
      </w:r>
      <w:r w:rsidR="00A902DF">
        <w:rPr>
          <w:bCs/>
        </w:rPr>
        <w:t>426.619,00 kn ili 35,00% u odnosu na stanje 01.01.2021. Razlog tome je što je kroz 2021. godinu škola promijenila program evidencije osnovnih sredstava te je prilikom prijenosa sredstava uočena greška gdje sva uredska oprema nije bila evidentirana kako treba u prijašnjem programu.</w:t>
      </w:r>
    </w:p>
    <w:p w14:paraId="7CC17D33" w14:textId="77777777" w:rsidR="00E07F60" w:rsidRDefault="00E07F60" w:rsidP="00FD006A">
      <w:pPr>
        <w:spacing w:after="120" w:line="240" w:lineRule="auto"/>
        <w:jc w:val="both"/>
        <w:rPr>
          <w:b/>
          <w:sz w:val="28"/>
          <w:szCs w:val="28"/>
        </w:rPr>
      </w:pPr>
    </w:p>
    <w:tbl>
      <w:tblPr>
        <w:tblStyle w:val="Reetkatablice"/>
        <w:tblW w:w="0" w:type="auto"/>
        <w:jc w:val="center"/>
        <w:tblLook w:val="04A0" w:firstRow="1" w:lastRow="0" w:firstColumn="1" w:lastColumn="0" w:noHBand="0" w:noVBand="1"/>
      </w:tblPr>
      <w:tblGrid>
        <w:gridCol w:w="1504"/>
        <w:gridCol w:w="1530"/>
        <w:gridCol w:w="693"/>
        <w:gridCol w:w="1922"/>
        <w:gridCol w:w="1907"/>
        <w:gridCol w:w="1506"/>
      </w:tblGrid>
      <w:tr w:rsidR="00E3312A" w:rsidRPr="00E3312A" w14:paraId="270E31EE" w14:textId="77777777" w:rsidTr="0066345C">
        <w:trPr>
          <w:jc w:val="center"/>
        </w:trPr>
        <w:tc>
          <w:tcPr>
            <w:tcW w:w="1504" w:type="dxa"/>
          </w:tcPr>
          <w:p w14:paraId="67EB165E" w14:textId="77777777" w:rsidR="00E3312A" w:rsidRPr="00E3312A" w:rsidRDefault="00E3312A" w:rsidP="00E3312A">
            <w:pPr>
              <w:spacing w:after="120"/>
              <w:jc w:val="center"/>
              <w:rPr>
                <w:b/>
                <w:szCs w:val="28"/>
              </w:rPr>
            </w:pPr>
            <w:bookmarkStart w:id="1" w:name="_Hlk94257077"/>
            <w:r w:rsidRPr="00E3312A">
              <w:rPr>
                <w:b/>
                <w:szCs w:val="28"/>
              </w:rPr>
              <w:t xml:space="preserve">Račun iz </w:t>
            </w:r>
            <w:proofErr w:type="spellStart"/>
            <w:r w:rsidRPr="00E3312A">
              <w:rPr>
                <w:b/>
                <w:szCs w:val="28"/>
              </w:rPr>
              <w:t>rač</w:t>
            </w:r>
            <w:proofErr w:type="spellEnd"/>
            <w:r w:rsidRPr="00E3312A">
              <w:rPr>
                <w:b/>
                <w:szCs w:val="28"/>
              </w:rPr>
              <w:t>. plana</w:t>
            </w:r>
          </w:p>
        </w:tc>
        <w:tc>
          <w:tcPr>
            <w:tcW w:w="1530" w:type="dxa"/>
          </w:tcPr>
          <w:p w14:paraId="40C60481" w14:textId="77777777" w:rsidR="00E3312A" w:rsidRPr="00E3312A" w:rsidRDefault="00E3312A" w:rsidP="00E3312A">
            <w:pPr>
              <w:spacing w:after="120"/>
              <w:jc w:val="center"/>
              <w:rPr>
                <w:b/>
                <w:szCs w:val="28"/>
              </w:rPr>
            </w:pPr>
            <w:r w:rsidRPr="00E3312A">
              <w:rPr>
                <w:b/>
                <w:szCs w:val="28"/>
              </w:rPr>
              <w:t>OPIS</w:t>
            </w:r>
          </w:p>
        </w:tc>
        <w:tc>
          <w:tcPr>
            <w:tcW w:w="693" w:type="dxa"/>
          </w:tcPr>
          <w:p w14:paraId="07A79DB0" w14:textId="77777777" w:rsidR="00E3312A" w:rsidRPr="00E3312A" w:rsidRDefault="00E3312A" w:rsidP="00E3312A">
            <w:pPr>
              <w:spacing w:after="120"/>
              <w:jc w:val="center"/>
              <w:rPr>
                <w:b/>
                <w:szCs w:val="28"/>
              </w:rPr>
            </w:pPr>
            <w:r w:rsidRPr="00E3312A">
              <w:rPr>
                <w:b/>
                <w:szCs w:val="28"/>
              </w:rPr>
              <w:t>AOP</w:t>
            </w:r>
          </w:p>
        </w:tc>
        <w:tc>
          <w:tcPr>
            <w:tcW w:w="1922" w:type="dxa"/>
          </w:tcPr>
          <w:p w14:paraId="44590DBA" w14:textId="7A38B94F" w:rsidR="00E3312A" w:rsidRPr="00E3312A" w:rsidRDefault="00E3312A" w:rsidP="00E3312A">
            <w:pPr>
              <w:spacing w:after="120"/>
              <w:jc w:val="center"/>
              <w:rPr>
                <w:b/>
                <w:szCs w:val="28"/>
              </w:rPr>
            </w:pPr>
            <w:r w:rsidRPr="00E3312A">
              <w:rPr>
                <w:b/>
                <w:szCs w:val="28"/>
              </w:rPr>
              <w:t>Stanje 1. 1.202</w:t>
            </w:r>
            <w:r w:rsidR="00E25F5B">
              <w:rPr>
                <w:b/>
                <w:szCs w:val="28"/>
              </w:rPr>
              <w:t>1</w:t>
            </w:r>
            <w:r w:rsidRPr="00E3312A">
              <w:rPr>
                <w:b/>
                <w:szCs w:val="28"/>
              </w:rPr>
              <w:t>.</w:t>
            </w:r>
          </w:p>
        </w:tc>
        <w:tc>
          <w:tcPr>
            <w:tcW w:w="1907" w:type="dxa"/>
          </w:tcPr>
          <w:p w14:paraId="27707988" w14:textId="0292DD99" w:rsidR="00E3312A" w:rsidRPr="00E3312A" w:rsidRDefault="00E3312A" w:rsidP="00E3312A">
            <w:pPr>
              <w:spacing w:after="120"/>
              <w:jc w:val="center"/>
              <w:rPr>
                <w:b/>
                <w:szCs w:val="28"/>
              </w:rPr>
            </w:pPr>
            <w:r w:rsidRPr="00E3312A">
              <w:rPr>
                <w:b/>
                <w:szCs w:val="28"/>
              </w:rPr>
              <w:t>Stanje 31. 12.202</w:t>
            </w:r>
            <w:r w:rsidR="00E25F5B">
              <w:rPr>
                <w:b/>
                <w:szCs w:val="28"/>
              </w:rPr>
              <w:t>1</w:t>
            </w:r>
            <w:r w:rsidRPr="00E3312A">
              <w:rPr>
                <w:b/>
                <w:szCs w:val="28"/>
              </w:rPr>
              <w:t>.</w:t>
            </w:r>
          </w:p>
        </w:tc>
        <w:tc>
          <w:tcPr>
            <w:tcW w:w="1506" w:type="dxa"/>
          </w:tcPr>
          <w:p w14:paraId="20F30B88" w14:textId="77777777" w:rsidR="00E3312A" w:rsidRPr="00E3312A" w:rsidRDefault="00E3312A" w:rsidP="00E3312A">
            <w:pPr>
              <w:spacing w:after="120"/>
              <w:jc w:val="center"/>
              <w:rPr>
                <w:b/>
                <w:szCs w:val="28"/>
              </w:rPr>
            </w:pPr>
            <w:r w:rsidRPr="00E3312A">
              <w:rPr>
                <w:b/>
                <w:szCs w:val="28"/>
              </w:rPr>
              <w:t>Indeks</w:t>
            </w:r>
          </w:p>
        </w:tc>
      </w:tr>
      <w:tr w:rsidR="00E3312A" w:rsidRPr="00E3312A" w14:paraId="1CC86B1D" w14:textId="77777777" w:rsidTr="0066345C">
        <w:trPr>
          <w:jc w:val="center"/>
        </w:trPr>
        <w:tc>
          <w:tcPr>
            <w:tcW w:w="1504" w:type="dxa"/>
          </w:tcPr>
          <w:p w14:paraId="669E42E9" w14:textId="5655279D" w:rsidR="00E3312A" w:rsidRPr="00E3312A" w:rsidRDefault="0066345C" w:rsidP="00E3312A">
            <w:pPr>
              <w:spacing w:after="120"/>
              <w:jc w:val="center"/>
              <w:rPr>
                <w:b/>
                <w:szCs w:val="28"/>
              </w:rPr>
            </w:pPr>
            <w:r>
              <w:rPr>
                <w:b/>
                <w:szCs w:val="28"/>
              </w:rPr>
              <w:t>0223</w:t>
            </w:r>
          </w:p>
        </w:tc>
        <w:tc>
          <w:tcPr>
            <w:tcW w:w="1530" w:type="dxa"/>
          </w:tcPr>
          <w:p w14:paraId="6079E179" w14:textId="78AA2CF0" w:rsidR="00E3312A" w:rsidRPr="00E3312A" w:rsidRDefault="0066345C" w:rsidP="00E3312A">
            <w:pPr>
              <w:spacing w:after="120"/>
              <w:jc w:val="center"/>
              <w:rPr>
                <w:b/>
                <w:szCs w:val="28"/>
              </w:rPr>
            </w:pPr>
            <w:r>
              <w:rPr>
                <w:b/>
                <w:szCs w:val="28"/>
              </w:rPr>
              <w:t>Oprema za održavanje i zaštitu</w:t>
            </w:r>
          </w:p>
        </w:tc>
        <w:tc>
          <w:tcPr>
            <w:tcW w:w="693" w:type="dxa"/>
          </w:tcPr>
          <w:p w14:paraId="3ECBD053" w14:textId="020023DC" w:rsidR="00E3312A" w:rsidRPr="00E3312A" w:rsidRDefault="00E3312A" w:rsidP="00E3312A">
            <w:pPr>
              <w:spacing w:after="120"/>
              <w:jc w:val="center"/>
              <w:rPr>
                <w:b/>
                <w:szCs w:val="28"/>
              </w:rPr>
            </w:pPr>
            <w:r w:rsidRPr="00E3312A">
              <w:rPr>
                <w:b/>
                <w:szCs w:val="28"/>
              </w:rPr>
              <w:t>0</w:t>
            </w:r>
            <w:r w:rsidR="0066345C">
              <w:rPr>
                <w:b/>
                <w:szCs w:val="28"/>
              </w:rPr>
              <w:t>17</w:t>
            </w:r>
          </w:p>
        </w:tc>
        <w:tc>
          <w:tcPr>
            <w:tcW w:w="1922" w:type="dxa"/>
          </w:tcPr>
          <w:p w14:paraId="2C03D32D" w14:textId="458F7940" w:rsidR="00E3312A" w:rsidRPr="00E3312A" w:rsidRDefault="0066345C" w:rsidP="00E3312A">
            <w:pPr>
              <w:spacing w:after="120"/>
              <w:jc w:val="center"/>
              <w:rPr>
                <w:b/>
                <w:szCs w:val="28"/>
              </w:rPr>
            </w:pPr>
            <w:r>
              <w:rPr>
                <w:b/>
                <w:szCs w:val="28"/>
              </w:rPr>
              <w:t>19.697,00</w:t>
            </w:r>
          </w:p>
        </w:tc>
        <w:tc>
          <w:tcPr>
            <w:tcW w:w="1907" w:type="dxa"/>
          </w:tcPr>
          <w:p w14:paraId="29C922B7" w14:textId="743BF933" w:rsidR="00E3312A" w:rsidRPr="00E3312A" w:rsidRDefault="0066345C" w:rsidP="00E3312A">
            <w:pPr>
              <w:spacing w:after="120"/>
              <w:jc w:val="center"/>
              <w:rPr>
                <w:b/>
                <w:szCs w:val="28"/>
              </w:rPr>
            </w:pPr>
            <w:r>
              <w:rPr>
                <w:b/>
                <w:szCs w:val="28"/>
              </w:rPr>
              <w:t>72.097,00</w:t>
            </w:r>
          </w:p>
        </w:tc>
        <w:tc>
          <w:tcPr>
            <w:tcW w:w="1506" w:type="dxa"/>
          </w:tcPr>
          <w:p w14:paraId="24459741" w14:textId="26A3CBAB" w:rsidR="00E3312A" w:rsidRPr="00E3312A" w:rsidRDefault="00E25F5B" w:rsidP="00E3312A">
            <w:pPr>
              <w:spacing w:after="120"/>
              <w:jc w:val="center"/>
              <w:rPr>
                <w:b/>
                <w:szCs w:val="28"/>
              </w:rPr>
            </w:pPr>
            <w:r>
              <w:rPr>
                <w:b/>
                <w:szCs w:val="28"/>
              </w:rPr>
              <w:t>366,0</w:t>
            </w:r>
          </w:p>
        </w:tc>
      </w:tr>
      <w:bookmarkEnd w:id="1"/>
    </w:tbl>
    <w:p w14:paraId="4FC1EA7C" w14:textId="77777777" w:rsidR="00E3312A" w:rsidRPr="00E3312A" w:rsidRDefault="00E3312A" w:rsidP="00FD006A">
      <w:pPr>
        <w:spacing w:after="120" w:line="240" w:lineRule="auto"/>
        <w:jc w:val="both"/>
        <w:rPr>
          <w:szCs w:val="28"/>
        </w:rPr>
      </w:pPr>
    </w:p>
    <w:p w14:paraId="5D4D84AA" w14:textId="71F3A3EE" w:rsidR="00A47F32" w:rsidRDefault="00A47F32" w:rsidP="00FD006A">
      <w:pPr>
        <w:spacing w:after="120" w:line="240" w:lineRule="auto"/>
        <w:jc w:val="both"/>
      </w:pPr>
      <w:r w:rsidRPr="00A47F32">
        <w:rPr>
          <w:b/>
        </w:rPr>
        <w:t xml:space="preserve">AOP </w:t>
      </w:r>
      <w:r w:rsidR="0066345C">
        <w:rPr>
          <w:b/>
        </w:rPr>
        <w:t>017</w:t>
      </w:r>
      <w:r w:rsidRPr="00A47F32">
        <w:rPr>
          <w:b/>
        </w:rPr>
        <w:t xml:space="preserve"> – </w:t>
      </w:r>
      <w:r w:rsidR="0066345C">
        <w:rPr>
          <w:b/>
        </w:rPr>
        <w:t>Oprema za održavanje i zaštitu</w:t>
      </w:r>
      <w:r w:rsidRPr="00A47F32">
        <w:rPr>
          <w:b/>
        </w:rPr>
        <w:t xml:space="preserve"> = </w:t>
      </w:r>
      <w:r w:rsidR="0066345C">
        <w:rPr>
          <w:b/>
        </w:rPr>
        <w:t>72.097,00</w:t>
      </w:r>
      <w:r w:rsidR="00E25F5B">
        <w:rPr>
          <w:b/>
        </w:rPr>
        <w:t xml:space="preserve"> kn</w:t>
      </w:r>
      <w:r w:rsidR="00E3312A">
        <w:rPr>
          <w:b/>
        </w:rPr>
        <w:t xml:space="preserve"> </w:t>
      </w:r>
      <w:r w:rsidR="0066345C">
        <w:rPr>
          <w:b/>
        </w:rPr>
        <w:t>–</w:t>
      </w:r>
      <w:r w:rsidR="00E3312A">
        <w:rPr>
          <w:b/>
        </w:rPr>
        <w:t xml:space="preserve"> </w:t>
      </w:r>
      <w:r w:rsidR="0066345C">
        <w:rPr>
          <w:bCs/>
        </w:rPr>
        <w:t xml:space="preserve">Vrijednost </w:t>
      </w:r>
      <w:r w:rsidR="0066345C" w:rsidRPr="00751173">
        <w:rPr>
          <w:bCs/>
          <w:i/>
          <w:iCs/>
        </w:rPr>
        <w:t>Opreme za održavanje i zaštitu</w:t>
      </w:r>
      <w:r w:rsidR="0066345C">
        <w:rPr>
          <w:bCs/>
        </w:rPr>
        <w:t xml:space="preserve"> </w:t>
      </w:r>
      <w:r w:rsidR="00E25F5B">
        <w:rPr>
          <w:bCs/>
        </w:rPr>
        <w:t>(AOP 017) na dan 31.12.2021. iznosi 72.097,00 kn što je povećanje za 52.400,00 kn ili 266,00% u odnosu na stanje 01.01.2021.</w:t>
      </w:r>
      <w:r>
        <w:t xml:space="preserve"> </w:t>
      </w:r>
      <w:r w:rsidR="00E25F5B">
        <w:t>Razlog tome je što je škola u 2021. godini dobila sredstva od osnivača, Šibensko-kninske županije za nabavu klima uređaja.</w:t>
      </w:r>
    </w:p>
    <w:p w14:paraId="01E76400" w14:textId="61A33078" w:rsidR="00E3312A" w:rsidRDefault="00E3312A" w:rsidP="00FD006A">
      <w:pPr>
        <w:spacing w:after="120" w:line="240" w:lineRule="auto"/>
        <w:jc w:val="both"/>
      </w:pPr>
    </w:p>
    <w:p w14:paraId="4C8759AA" w14:textId="77777777" w:rsidR="00E07F60" w:rsidRDefault="00E07F60" w:rsidP="00FD006A">
      <w:pPr>
        <w:spacing w:after="120" w:line="240" w:lineRule="auto"/>
        <w:jc w:val="both"/>
      </w:pPr>
    </w:p>
    <w:tbl>
      <w:tblPr>
        <w:tblStyle w:val="Reetkatablice"/>
        <w:tblW w:w="0" w:type="auto"/>
        <w:tblLook w:val="04A0" w:firstRow="1" w:lastRow="0" w:firstColumn="1" w:lastColumn="0" w:noHBand="0" w:noVBand="1"/>
      </w:tblPr>
      <w:tblGrid>
        <w:gridCol w:w="1502"/>
        <w:gridCol w:w="1517"/>
        <w:gridCol w:w="693"/>
        <w:gridCol w:w="1933"/>
        <w:gridCol w:w="1912"/>
        <w:gridCol w:w="1505"/>
      </w:tblGrid>
      <w:tr w:rsidR="00E3312A" w14:paraId="41988C18" w14:textId="77777777" w:rsidTr="0059188D">
        <w:tc>
          <w:tcPr>
            <w:tcW w:w="1548" w:type="dxa"/>
          </w:tcPr>
          <w:p w14:paraId="24F3F93E" w14:textId="77777777" w:rsidR="00E3312A" w:rsidRPr="00E3312A" w:rsidRDefault="00E3312A" w:rsidP="00082D8E">
            <w:pPr>
              <w:spacing w:after="120"/>
              <w:jc w:val="center"/>
              <w:rPr>
                <w:b/>
                <w:szCs w:val="28"/>
              </w:rPr>
            </w:pPr>
            <w:r w:rsidRPr="00E3312A">
              <w:rPr>
                <w:b/>
                <w:szCs w:val="28"/>
              </w:rPr>
              <w:lastRenderedPageBreak/>
              <w:t xml:space="preserve">Račun iz </w:t>
            </w:r>
            <w:proofErr w:type="spellStart"/>
            <w:r w:rsidRPr="00E3312A">
              <w:rPr>
                <w:b/>
                <w:szCs w:val="28"/>
              </w:rPr>
              <w:t>rač</w:t>
            </w:r>
            <w:proofErr w:type="spellEnd"/>
            <w:r w:rsidRPr="00E3312A">
              <w:rPr>
                <w:b/>
                <w:szCs w:val="28"/>
              </w:rPr>
              <w:t>. plana</w:t>
            </w:r>
          </w:p>
        </w:tc>
        <w:tc>
          <w:tcPr>
            <w:tcW w:w="1548" w:type="dxa"/>
          </w:tcPr>
          <w:p w14:paraId="3EAD7D91" w14:textId="77777777" w:rsidR="00E3312A" w:rsidRPr="00E3312A" w:rsidRDefault="00E3312A" w:rsidP="00082D8E">
            <w:pPr>
              <w:spacing w:after="120"/>
              <w:jc w:val="center"/>
              <w:rPr>
                <w:b/>
                <w:szCs w:val="28"/>
              </w:rPr>
            </w:pPr>
            <w:r w:rsidRPr="00E3312A">
              <w:rPr>
                <w:b/>
                <w:szCs w:val="28"/>
              </w:rPr>
              <w:t>OPIS</w:t>
            </w:r>
          </w:p>
        </w:tc>
        <w:tc>
          <w:tcPr>
            <w:tcW w:w="698" w:type="dxa"/>
          </w:tcPr>
          <w:p w14:paraId="20B6FD71" w14:textId="77777777" w:rsidR="00E3312A" w:rsidRPr="00E3312A" w:rsidRDefault="00E3312A" w:rsidP="00082D8E">
            <w:pPr>
              <w:spacing w:after="120"/>
              <w:jc w:val="center"/>
              <w:rPr>
                <w:b/>
                <w:szCs w:val="28"/>
              </w:rPr>
            </w:pPr>
            <w:r w:rsidRPr="00E3312A">
              <w:rPr>
                <w:b/>
                <w:szCs w:val="28"/>
              </w:rPr>
              <w:t>AOP</w:t>
            </w:r>
          </w:p>
        </w:tc>
        <w:tc>
          <w:tcPr>
            <w:tcW w:w="1984" w:type="dxa"/>
          </w:tcPr>
          <w:p w14:paraId="2725A2C2" w14:textId="76C3B4B3" w:rsidR="00E3312A" w:rsidRPr="00E3312A" w:rsidRDefault="00E3312A" w:rsidP="00082D8E">
            <w:pPr>
              <w:spacing w:after="120"/>
              <w:jc w:val="center"/>
              <w:rPr>
                <w:b/>
                <w:szCs w:val="28"/>
              </w:rPr>
            </w:pPr>
            <w:r w:rsidRPr="00E3312A">
              <w:rPr>
                <w:b/>
                <w:szCs w:val="28"/>
              </w:rPr>
              <w:t>Stanje 1. 1.202</w:t>
            </w:r>
            <w:r w:rsidR="00FF435A">
              <w:rPr>
                <w:b/>
                <w:szCs w:val="28"/>
              </w:rPr>
              <w:t>1</w:t>
            </w:r>
            <w:r w:rsidRPr="00E3312A">
              <w:rPr>
                <w:b/>
                <w:szCs w:val="28"/>
              </w:rPr>
              <w:t>.</w:t>
            </w:r>
          </w:p>
        </w:tc>
        <w:tc>
          <w:tcPr>
            <w:tcW w:w="1962" w:type="dxa"/>
          </w:tcPr>
          <w:p w14:paraId="69E1A39F" w14:textId="6901490A" w:rsidR="00E3312A" w:rsidRPr="00E3312A" w:rsidRDefault="00E3312A" w:rsidP="00082D8E">
            <w:pPr>
              <w:spacing w:after="120"/>
              <w:jc w:val="center"/>
              <w:rPr>
                <w:b/>
                <w:szCs w:val="28"/>
              </w:rPr>
            </w:pPr>
            <w:r w:rsidRPr="00E3312A">
              <w:rPr>
                <w:b/>
                <w:szCs w:val="28"/>
              </w:rPr>
              <w:t>Stanje 31. 12.202</w:t>
            </w:r>
            <w:r w:rsidR="00FF435A">
              <w:rPr>
                <w:b/>
                <w:szCs w:val="28"/>
              </w:rPr>
              <w:t>1</w:t>
            </w:r>
            <w:r w:rsidRPr="00E3312A">
              <w:rPr>
                <w:b/>
                <w:szCs w:val="28"/>
              </w:rPr>
              <w:t>.</w:t>
            </w:r>
          </w:p>
        </w:tc>
        <w:tc>
          <w:tcPr>
            <w:tcW w:w="1548" w:type="dxa"/>
          </w:tcPr>
          <w:p w14:paraId="104EFEFB" w14:textId="77777777" w:rsidR="00E3312A" w:rsidRPr="00E3312A" w:rsidRDefault="00E3312A" w:rsidP="00082D8E">
            <w:pPr>
              <w:spacing w:after="120"/>
              <w:jc w:val="center"/>
              <w:rPr>
                <w:b/>
                <w:szCs w:val="28"/>
              </w:rPr>
            </w:pPr>
            <w:r w:rsidRPr="00E3312A">
              <w:rPr>
                <w:b/>
                <w:szCs w:val="28"/>
              </w:rPr>
              <w:t>Indeks</w:t>
            </w:r>
          </w:p>
        </w:tc>
      </w:tr>
      <w:tr w:rsidR="00E3312A" w14:paraId="6322820E" w14:textId="77777777" w:rsidTr="0059188D">
        <w:tc>
          <w:tcPr>
            <w:tcW w:w="1548" w:type="dxa"/>
          </w:tcPr>
          <w:p w14:paraId="1443554E" w14:textId="0E2D8154" w:rsidR="00E3312A" w:rsidRPr="0059188D" w:rsidRDefault="00751173" w:rsidP="0059188D">
            <w:pPr>
              <w:spacing w:after="120"/>
              <w:jc w:val="center"/>
              <w:rPr>
                <w:b/>
              </w:rPr>
            </w:pPr>
            <w:r>
              <w:rPr>
                <w:b/>
              </w:rPr>
              <w:t>0227</w:t>
            </w:r>
          </w:p>
        </w:tc>
        <w:tc>
          <w:tcPr>
            <w:tcW w:w="1548" w:type="dxa"/>
          </w:tcPr>
          <w:p w14:paraId="762C49FB" w14:textId="29264D68" w:rsidR="00E3312A" w:rsidRPr="0059188D" w:rsidRDefault="00751173" w:rsidP="0059188D">
            <w:pPr>
              <w:spacing w:after="120"/>
              <w:jc w:val="center"/>
              <w:rPr>
                <w:b/>
              </w:rPr>
            </w:pPr>
            <w:r>
              <w:rPr>
                <w:b/>
              </w:rPr>
              <w:t>Uređaji, strojevi i oprema za ostale namjene</w:t>
            </w:r>
          </w:p>
        </w:tc>
        <w:tc>
          <w:tcPr>
            <w:tcW w:w="698" w:type="dxa"/>
          </w:tcPr>
          <w:p w14:paraId="1C1F0850" w14:textId="18F62B40" w:rsidR="00E3312A" w:rsidRPr="0059188D" w:rsidRDefault="00FF435A" w:rsidP="0059188D">
            <w:pPr>
              <w:spacing w:after="120"/>
              <w:jc w:val="center"/>
              <w:rPr>
                <w:b/>
              </w:rPr>
            </w:pPr>
            <w:r>
              <w:rPr>
                <w:b/>
              </w:rPr>
              <w:t>021</w:t>
            </w:r>
          </w:p>
        </w:tc>
        <w:tc>
          <w:tcPr>
            <w:tcW w:w="1984" w:type="dxa"/>
          </w:tcPr>
          <w:p w14:paraId="6D8EAEB7" w14:textId="61DF745B" w:rsidR="00E3312A" w:rsidRPr="0059188D" w:rsidRDefault="00FF435A" w:rsidP="0059188D">
            <w:pPr>
              <w:spacing w:after="120"/>
              <w:jc w:val="center"/>
              <w:rPr>
                <w:b/>
              </w:rPr>
            </w:pPr>
            <w:r>
              <w:rPr>
                <w:b/>
              </w:rPr>
              <w:t>40.371,00</w:t>
            </w:r>
          </w:p>
        </w:tc>
        <w:tc>
          <w:tcPr>
            <w:tcW w:w="1962" w:type="dxa"/>
          </w:tcPr>
          <w:p w14:paraId="15D19187" w14:textId="00FB374E" w:rsidR="00E3312A" w:rsidRPr="0059188D" w:rsidRDefault="00FF435A" w:rsidP="0059188D">
            <w:pPr>
              <w:spacing w:after="120"/>
              <w:jc w:val="center"/>
              <w:rPr>
                <w:b/>
              </w:rPr>
            </w:pPr>
            <w:r>
              <w:rPr>
                <w:b/>
              </w:rPr>
              <w:t>70</w:t>
            </w:r>
            <w:r w:rsidR="0059188D">
              <w:rPr>
                <w:b/>
              </w:rPr>
              <w:t>.</w:t>
            </w:r>
            <w:r>
              <w:rPr>
                <w:b/>
              </w:rPr>
              <w:t>371</w:t>
            </w:r>
            <w:r w:rsidR="0059188D">
              <w:rPr>
                <w:b/>
              </w:rPr>
              <w:t>,00</w:t>
            </w:r>
          </w:p>
        </w:tc>
        <w:tc>
          <w:tcPr>
            <w:tcW w:w="1548" w:type="dxa"/>
          </w:tcPr>
          <w:p w14:paraId="23C8A303" w14:textId="7C0286C4" w:rsidR="00E3312A" w:rsidRPr="0059188D" w:rsidRDefault="00FF435A" w:rsidP="0059188D">
            <w:pPr>
              <w:spacing w:after="120"/>
              <w:jc w:val="center"/>
              <w:rPr>
                <w:b/>
              </w:rPr>
            </w:pPr>
            <w:r>
              <w:rPr>
                <w:b/>
              </w:rPr>
              <w:t>174,3</w:t>
            </w:r>
          </w:p>
        </w:tc>
      </w:tr>
    </w:tbl>
    <w:p w14:paraId="3DE4365E" w14:textId="77777777" w:rsidR="00E3312A" w:rsidRDefault="00E3312A" w:rsidP="00FD006A">
      <w:pPr>
        <w:spacing w:after="120" w:line="240" w:lineRule="auto"/>
        <w:jc w:val="both"/>
      </w:pPr>
    </w:p>
    <w:p w14:paraId="77068179" w14:textId="066A93C6" w:rsidR="0059188D" w:rsidRDefault="00D945AB" w:rsidP="00FD006A">
      <w:pPr>
        <w:spacing w:after="120" w:line="240" w:lineRule="auto"/>
        <w:jc w:val="both"/>
      </w:pPr>
      <w:r w:rsidRPr="00A47F32">
        <w:rPr>
          <w:b/>
        </w:rPr>
        <w:t xml:space="preserve">AOP </w:t>
      </w:r>
      <w:r w:rsidR="00FF435A">
        <w:rPr>
          <w:b/>
        </w:rPr>
        <w:t>021</w:t>
      </w:r>
      <w:r w:rsidR="00A47F32" w:rsidRPr="00A47F32">
        <w:rPr>
          <w:b/>
        </w:rPr>
        <w:t xml:space="preserve"> – </w:t>
      </w:r>
      <w:proofErr w:type="spellStart"/>
      <w:r w:rsidR="00FF435A">
        <w:rPr>
          <w:b/>
        </w:rPr>
        <w:t>Uređaji,strojevi</w:t>
      </w:r>
      <w:proofErr w:type="spellEnd"/>
      <w:r w:rsidR="00FF435A">
        <w:rPr>
          <w:b/>
        </w:rPr>
        <w:t xml:space="preserve"> i oprema za ostale namjene </w:t>
      </w:r>
      <w:r w:rsidR="00A47F32" w:rsidRPr="00A47F32">
        <w:rPr>
          <w:b/>
        </w:rPr>
        <w:t xml:space="preserve">= </w:t>
      </w:r>
      <w:r w:rsidR="00FF435A">
        <w:rPr>
          <w:b/>
        </w:rPr>
        <w:t>70.371,00</w:t>
      </w:r>
      <w:r w:rsidR="00E3312A">
        <w:rPr>
          <w:b/>
        </w:rPr>
        <w:t xml:space="preserve"> kn </w:t>
      </w:r>
      <w:r w:rsidR="0059188D">
        <w:rPr>
          <w:b/>
        </w:rPr>
        <w:t xml:space="preserve">– </w:t>
      </w:r>
      <w:r w:rsidR="0059188D">
        <w:t xml:space="preserve">Vrijednost </w:t>
      </w:r>
      <w:r w:rsidR="00FF435A" w:rsidRPr="00E07F60">
        <w:rPr>
          <w:i/>
          <w:iCs/>
        </w:rPr>
        <w:t>Uređaji, strojevi i oprema za ostale namjene</w:t>
      </w:r>
      <w:r w:rsidR="00FF435A">
        <w:t xml:space="preserve"> </w:t>
      </w:r>
      <w:r w:rsidR="0059188D">
        <w:t xml:space="preserve">(AOP </w:t>
      </w:r>
      <w:r w:rsidR="00FF435A">
        <w:t>021</w:t>
      </w:r>
      <w:r w:rsidR="0059188D">
        <w:t>) na dan 31.12.202</w:t>
      </w:r>
      <w:r w:rsidR="00FF435A">
        <w:t>1</w:t>
      </w:r>
      <w:r w:rsidR="0059188D">
        <w:t xml:space="preserve">. iznosi </w:t>
      </w:r>
      <w:r w:rsidR="00FF435A">
        <w:t>70.371</w:t>
      </w:r>
      <w:r w:rsidR="0059188D">
        <w:t>,00</w:t>
      </w:r>
      <w:r w:rsidR="000B4967">
        <w:t xml:space="preserve"> kn</w:t>
      </w:r>
      <w:r w:rsidR="00FF435A">
        <w:t xml:space="preserve"> što je povećanje od</w:t>
      </w:r>
      <w:r w:rsidR="0059188D">
        <w:t xml:space="preserve"> 3</w:t>
      </w:r>
      <w:r w:rsidR="00FF435A">
        <w:t>0.000</w:t>
      </w:r>
      <w:r w:rsidR="0059188D">
        <w:t xml:space="preserve">,00 kn ili  </w:t>
      </w:r>
      <w:r w:rsidR="00FF435A">
        <w:t>74,3</w:t>
      </w:r>
      <w:r w:rsidR="0059188D">
        <w:t>% u odnosu na stanje 01.01.202</w:t>
      </w:r>
      <w:r w:rsidR="00FF435A">
        <w:t>1</w:t>
      </w:r>
      <w:r w:rsidR="0059188D">
        <w:t>.. Razlog tome je što</w:t>
      </w:r>
      <w:r w:rsidR="00FF435A">
        <w:t xml:space="preserve"> je škola u 2021. godini dobila sredstva od osnivača, Šibensko-kninske županije za nabavu pametnih ploča.</w:t>
      </w:r>
      <w:r w:rsidR="0059188D">
        <w:t xml:space="preserve">   </w:t>
      </w:r>
    </w:p>
    <w:p w14:paraId="4FA1EA2E" w14:textId="4ED95A23" w:rsidR="0059188D" w:rsidRDefault="0059188D" w:rsidP="00FD006A">
      <w:pPr>
        <w:spacing w:after="120" w:line="240" w:lineRule="auto"/>
        <w:jc w:val="both"/>
      </w:pPr>
    </w:p>
    <w:tbl>
      <w:tblPr>
        <w:tblStyle w:val="Reetkatablice"/>
        <w:tblW w:w="0" w:type="auto"/>
        <w:jc w:val="center"/>
        <w:tblLook w:val="04A0" w:firstRow="1" w:lastRow="0" w:firstColumn="1" w:lastColumn="0" w:noHBand="0" w:noVBand="1"/>
      </w:tblPr>
      <w:tblGrid>
        <w:gridCol w:w="1504"/>
        <w:gridCol w:w="1530"/>
        <w:gridCol w:w="693"/>
        <w:gridCol w:w="1922"/>
        <w:gridCol w:w="1907"/>
        <w:gridCol w:w="1506"/>
      </w:tblGrid>
      <w:tr w:rsidR="00631B7B" w:rsidRPr="00E3312A" w14:paraId="5B4C75B3" w14:textId="77777777" w:rsidTr="009035AC">
        <w:trPr>
          <w:jc w:val="center"/>
        </w:trPr>
        <w:tc>
          <w:tcPr>
            <w:tcW w:w="1504" w:type="dxa"/>
          </w:tcPr>
          <w:p w14:paraId="52E13E54" w14:textId="77777777" w:rsidR="00631B7B" w:rsidRPr="00E3312A" w:rsidRDefault="00631B7B" w:rsidP="009035AC">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30" w:type="dxa"/>
          </w:tcPr>
          <w:p w14:paraId="2620EECA" w14:textId="77777777" w:rsidR="00631B7B" w:rsidRPr="00E3312A" w:rsidRDefault="00631B7B" w:rsidP="009035AC">
            <w:pPr>
              <w:spacing w:after="120"/>
              <w:jc w:val="center"/>
              <w:rPr>
                <w:b/>
                <w:szCs w:val="28"/>
              </w:rPr>
            </w:pPr>
            <w:r w:rsidRPr="00E3312A">
              <w:rPr>
                <w:b/>
                <w:szCs w:val="28"/>
              </w:rPr>
              <w:t>OPIS</w:t>
            </w:r>
          </w:p>
        </w:tc>
        <w:tc>
          <w:tcPr>
            <w:tcW w:w="693" w:type="dxa"/>
          </w:tcPr>
          <w:p w14:paraId="58757FCB" w14:textId="77777777" w:rsidR="00631B7B" w:rsidRPr="00E3312A" w:rsidRDefault="00631B7B" w:rsidP="009035AC">
            <w:pPr>
              <w:spacing w:after="120"/>
              <w:jc w:val="center"/>
              <w:rPr>
                <w:b/>
                <w:szCs w:val="28"/>
              </w:rPr>
            </w:pPr>
            <w:r w:rsidRPr="00E3312A">
              <w:rPr>
                <w:b/>
                <w:szCs w:val="28"/>
              </w:rPr>
              <w:t>AOP</w:t>
            </w:r>
          </w:p>
        </w:tc>
        <w:tc>
          <w:tcPr>
            <w:tcW w:w="1922" w:type="dxa"/>
          </w:tcPr>
          <w:p w14:paraId="2EB4625E" w14:textId="77777777" w:rsidR="00631B7B" w:rsidRPr="00E3312A" w:rsidRDefault="00631B7B" w:rsidP="009035AC">
            <w:pPr>
              <w:spacing w:after="120"/>
              <w:jc w:val="center"/>
              <w:rPr>
                <w:b/>
                <w:szCs w:val="28"/>
              </w:rPr>
            </w:pPr>
            <w:r w:rsidRPr="00E3312A">
              <w:rPr>
                <w:b/>
                <w:szCs w:val="28"/>
              </w:rPr>
              <w:t>Stanje 1. 1.202</w:t>
            </w:r>
            <w:r>
              <w:rPr>
                <w:b/>
                <w:szCs w:val="28"/>
              </w:rPr>
              <w:t>1</w:t>
            </w:r>
            <w:r w:rsidRPr="00E3312A">
              <w:rPr>
                <w:b/>
                <w:szCs w:val="28"/>
              </w:rPr>
              <w:t>.</w:t>
            </w:r>
          </w:p>
        </w:tc>
        <w:tc>
          <w:tcPr>
            <w:tcW w:w="1907" w:type="dxa"/>
          </w:tcPr>
          <w:p w14:paraId="592E7EE6" w14:textId="77777777" w:rsidR="00631B7B" w:rsidRPr="00E3312A" w:rsidRDefault="00631B7B" w:rsidP="009035AC">
            <w:pPr>
              <w:spacing w:after="120"/>
              <w:jc w:val="center"/>
              <w:rPr>
                <w:b/>
                <w:szCs w:val="28"/>
              </w:rPr>
            </w:pPr>
            <w:r w:rsidRPr="00E3312A">
              <w:rPr>
                <w:b/>
                <w:szCs w:val="28"/>
              </w:rPr>
              <w:t>Stanje 31. 12.202</w:t>
            </w:r>
            <w:r>
              <w:rPr>
                <w:b/>
                <w:szCs w:val="28"/>
              </w:rPr>
              <w:t>1</w:t>
            </w:r>
            <w:r w:rsidRPr="00E3312A">
              <w:rPr>
                <w:b/>
                <w:szCs w:val="28"/>
              </w:rPr>
              <w:t>.</w:t>
            </w:r>
          </w:p>
        </w:tc>
        <w:tc>
          <w:tcPr>
            <w:tcW w:w="1506" w:type="dxa"/>
          </w:tcPr>
          <w:p w14:paraId="67C713B8" w14:textId="77777777" w:rsidR="00631B7B" w:rsidRPr="00E3312A" w:rsidRDefault="00631B7B" w:rsidP="009035AC">
            <w:pPr>
              <w:spacing w:after="120"/>
              <w:jc w:val="center"/>
              <w:rPr>
                <w:b/>
                <w:szCs w:val="28"/>
              </w:rPr>
            </w:pPr>
            <w:r w:rsidRPr="00E3312A">
              <w:rPr>
                <w:b/>
                <w:szCs w:val="28"/>
              </w:rPr>
              <w:t>Indeks</w:t>
            </w:r>
          </w:p>
        </w:tc>
      </w:tr>
      <w:tr w:rsidR="00631B7B" w:rsidRPr="00E3312A" w14:paraId="6152B6D9" w14:textId="77777777" w:rsidTr="009035AC">
        <w:trPr>
          <w:jc w:val="center"/>
        </w:trPr>
        <w:tc>
          <w:tcPr>
            <w:tcW w:w="1504" w:type="dxa"/>
          </w:tcPr>
          <w:p w14:paraId="1F4C3789" w14:textId="311BAEC2" w:rsidR="00631B7B" w:rsidRPr="00E3312A" w:rsidRDefault="00631B7B" w:rsidP="009035AC">
            <w:pPr>
              <w:spacing w:after="120"/>
              <w:jc w:val="center"/>
              <w:rPr>
                <w:b/>
                <w:szCs w:val="28"/>
              </w:rPr>
            </w:pPr>
            <w:r>
              <w:rPr>
                <w:b/>
                <w:szCs w:val="28"/>
              </w:rPr>
              <w:t>129</w:t>
            </w:r>
          </w:p>
        </w:tc>
        <w:tc>
          <w:tcPr>
            <w:tcW w:w="1530" w:type="dxa"/>
          </w:tcPr>
          <w:p w14:paraId="49FB3EA3" w14:textId="41607B9F" w:rsidR="00631B7B" w:rsidRPr="00E3312A" w:rsidRDefault="00631B7B" w:rsidP="009035AC">
            <w:pPr>
              <w:spacing w:after="120"/>
              <w:jc w:val="center"/>
              <w:rPr>
                <w:b/>
                <w:szCs w:val="28"/>
              </w:rPr>
            </w:pPr>
            <w:r>
              <w:rPr>
                <w:b/>
                <w:szCs w:val="28"/>
              </w:rPr>
              <w:t>Ostala potraživanja</w:t>
            </w:r>
          </w:p>
        </w:tc>
        <w:tc>
          <w:tcPr>
            <w:tcW w:w="693" w:type="dxa"/>
          </w:tcPr>
          <w:p w14:paraId="469ED213" w14:textId="4A094B1C" w:rsidR="00631B7B" w:rsidRPr="00E3312A" w:rsidRDefault="00631B7B" w:rsidP="009035AC">
            <w:pPr>
              <w:spacing w:after="120"/>
              <w:jc w:val="center"/>
              <w:rPr>
                <w:b/>
                <w:szCs w:val="28"/>
              </w:rPr>
            </w:pPr>
            <w:r w:rsidRPr="00E3312A">
              <w:rPr>
                <w:b/>
                <w:szCs w:val="28"/>
              </w:rPr>
              <w:t>0</w:t>
            </w:r>
            <w:r>
              <w:rPr>
                <w:b/>
                <w:szCs w:val="28"/>
              </w:rPr>
              <w:t>81</w:t>
            </w:r>
          </w:p>
        </w:tc>
        <w:tc>
          <w:tcPr>
            <w:tcW w:w="1922" w:type="dxa"/>
          </w:tcPr>
          <w:p w14:paraId="55EDFB18" w14:textId="461F3B2B" w:rsidR="00631B7B" w:rsidRPr="00E3312A" w:rsidRDefault="00631B7B" w:rsidP="009035AC">
            <w:pPr>
              <w:spacing w:after="120"/>
              <w:jc w:val="center"/>
              <w:rPr>
                <w:b/>
                <w:szCs w:val="28"/>
              </w:rPr>
            </w:pPr>
            <w:r>
              <w:rPr>
                <w:b/>
                <w:szCs w:val="28"/>
              </w:rPr>
              <w:t>538,00</w:t>
            </w:r>
          </w:p>
        </w:tc>
        <w:tc>
          <w:tcPr>
            <w:tcW w:w="1907" w:type="dxa"/>
          </w:tcPr>
          <w:p w14:paraId="25C6998B" w14:textId="21CB14FA" w:rsidR="00631B7B" w:rsidRPr="00E3312A" w:rsidRDefault="00631B7B" w:rsidP="009035AC">
            <w:pPr>
              <w:spacing w:after="120"/>
              <w:jc w:val="center"/>
              <w:rPr>
                <w:b/>
                <w:szCs w:val="28"/>
              </w:rPr>
            </w:pPr>
            <w:r>
              <w:rPr>
                <w:b/>
                <w:szCs w:val="28"/>
              </w:rPr>
              <w:t>2.363,00</w:t>
            </w:r>
          </w:p>
        </w:tc>
        <w:tc>
          <w:tcPr>
            <w:tcW w:w="1506" w:type="dxa"/>
          </w:tcPr>
          <w:p w14:paraId="4EFD2A75" w14:textId="772C2BE1" w:rsidR="00631B7B" w:rsidRPr="00E3312A" w:rsidRDefault="00631B7B" w:rsidP="009035AC">
            <w:pPr>
              <w:spacing w:after="120"/>
              <w:jc w:val="center"/>
              <w:rPr>
                <w:b/>
                <w:szCs w:val="28"/>
              </w:rPr>
            </w:pPr>
            <w:r>
              <w:rPr>
                <w:b/>
                <w:szCs w:val="28"/>
              </w:rPr>
              <w:t>439,2</w:t>
            </w:r>
          </w:p>
        </w:tc>
      </w:tr>
    </w:tbl>
    <w:p w14:paraId="0363C3E4" w14:textId="255EA6C5" w:rsidR="00631B7B" w:rsidRDefault="00631B7B" w:rsidP="00FD006A">
      <w:pPr>
        <w:spacing w:after="120" w:line="240" w:lineRule="auto"/>
        <w:jc w:val="both"/>
      </w:pPr>
    </w:p>
    <w:p w14:paraId="3B309C19" w14:textId="149B5997" w:rsidR="00631B7B" w:rsidRPr="00734C27" w:rsidRDefault="00631B7B" w:rsidP="00FD006A">
      <w:pPr>
        <w:spacing w:after="120" w:line="240" w:lineRule="auto"/>
        <w:jc w:val="both"/>
      </w:pPr>
      <w:r>
        <w:rPr>
          <w:b/>
          <w:bCs/>
        </w:rPr>
        <w:t>AOP 081</w:t>
      </w:r>
      <w:r w:rsidR="00734C27">
        <w:rPr>
          <w:b/>
          <w:bCs/>
        </w:rPr>
        <w:t xml:space="preserve"> – Ostala potraživanja = 2.363,00 – </w:t>
      </w:r>
      <w:r w:rsidR="00734C27">
        <w:t>Iznos od 2.188,00 kn odnosi se na potraživanja za bolovanja od HZZO-a, dok iznos od 175,00 kn se odnosi na ostala nespomenuta potraživanja.</w:t>
      </w:r>
    </w:p>
    <w:p w14:paraId="438B3768" w14:textId="77777777" w:rsidR="00631B7B" w:rsidRDefault="00631B7B" w:rsidP="00FD006A">
      <w:pPr>
        <w:spacing w:after="120" w:line="240" w:lineRule="auto"/>
        <w:jc w:val="both"/>
      </w:pPr>
    </w:p>
    <w:p w14:paraId="11A1BDDB" w14:textId="3A9ADA56" w:rsidR="0059188D" w:rsidRDefault="000B4967" w:rsidP="00FD006A">
      <w:pPr>
        <w:spacing w:after="120" w:line="240" w:lineRule="auto"/>
        <w:jc w:val="both"/>
      </w:pPr>
      <w:r w:rsidRPr="00511FBC">
        <w:rPr>
          <w:b/>
        </w:rPr>
        <w:t>AOP 16</w:t>
      </w:r>
      <w:r w:rsidR="00734C27">
        <w:rPr>
          <w:b/>
        </w:rPr>
        <w:t>8</w:t>
      </w:r>
      <w:r w:rsidRPr="00511FBC">
        <w:rPr>
          <w:b/>
        </w:rPr>
        <w:t xml:space="preserve"> – Kontinuirani rashodi budućih razdoblja = 2</w:t>
      </w:r>
      <w:r w:rsidR="00734C27">
        <w:rPr>
          <w:b/>
        </w:rPr>
        <w:t>85</w:t>
      </w:r>
      <w:r w:rsidRPr="00511FBC">
        <w:rPr>
          <w:b/>
        </w:rPr>
        <w:t>.</w:t>
      </w:r>
      <w:r w:rsidR="00734C27">
        <w:rPr>
          <w:b/>
        </w:rPr>
        <w:t>633</w:t>
      </w:r>
      <w:r w:rsidRPr="00511FBC">
        <w:rPr>
          <w:b/>
        </w:rPr>
        <w:t>,00 kn</w:t>
      </w:r>
      <w:r>
        <w:t xml:space="preserve"> </w:t>
      </w:r>
      <w:r w:rsidR="00511FBC">
        <w:t>–</w:t>
      </w:r>
      <w:r>
        <w:t xml:space="preserve"> </w:t>
      </w:r>
      <w:r w:rsidR="00511FBC">
        <w:t>Evidentirani su rashodi za zaposlene (plaća za 12.202</w:t>
      </w:r>
      <w:r w:rsidR="002366A0">
        <w:t>1</w:t>
      </w:r>
      <w:r w:rsidR="00511FBC">
        <w:t xml:space="preserve"> i plaća za pomoćnika u nastavi za 12.202</w:t>
      </w:r>
      <w:r w:rsidR="002366A0">
        <w:t>1</w:t>
      </w:r>
      <w:r w:rsidR="00511FBC">
        <w:t>), te obveze za materijalne rashode koji se odnose na 12.202</w:t>
      </w:r>
      <w:r w:rsidR="002366A0">
        <w:t>1.</w:t>
      </w:r>
      <w:r w:rsidR="00511FBC">
        <w:t xml:space="preserve"> </w:t>
      </w:r>
    </w:p>
    <w:p w14:paraId="19150F43" w14:textId="77777777" w:rsidR="00631B7B" w:rsidRDefault="00631B7B" w:rsidP="00FD006A">
      <w:pPr>
        <w:spacing w:after="120" w:line="240" w:lineRule="auto"/>
        <w:jc w:val="both"/>
      </w:pPr>
    </w:p>
    <w:tbl>
      <w:tblPr>
        <w:tblStyle w:val="Reetkatablice"/>
        <w:tblW w:w="0" w:type="auto"/>
        <w:tblLook w:val="04A0" w:firstRow="1" w:lastRow="0" w:firstColumn="1" w:lastColumn="0" w:noHBand="0" w:noVBand="1"/>
      </w:tblPr>
      <w:tblGrid>
        <w:gridCol w:w="1548"/>
        <w:gridCol w:w="1548"/>
        <w:gridCol w:w="616"/>
        <w:gridCol w:w="2066"/>
        <w:gridCol w:w="1962"/>
        <w:gridCol w:w="1548"/>
      </w:tblGrid>
      <w:tr w:rsidR="0059188D" w14:paraId="6C017429" w14:textId="77777777" w:rsidTr="0059188D">
        <w:tc>
          <w:tcPr>
            <w:tcW w:w="1548" w:type="dxa"/>
          </w:tcPr>
          <w:p w14:paraId="04FD378E" w14:textId="77777777" w:rsidR="0059188D" w:rsidRPr="00E3312A" w:rsidRDefault="0059188D" w:rsidP="00082D8E">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48" w:type="dxa"/>
          </w:tcPr>
          <w:p w14:paraId="0148F085" w14:textId="77777777" w:rsidR="0059188D" w:rsidRPr="00E3312A" w:rsidRDefault="0059188D" w:rsidP="00082D8E">
            <w:pPr>
              <w:spacing w:after="120"/>
              <w:jc w:val="center"/>
              <w:rPr>
                <w:b/>
                <w:szCs w:val="28"/>
              </w:rPr>
            </w:pPr>
            <w:r w:rsidRPr="00E3312A">
              <w:rPr>
                <w:b/>
                <w:szCs w:val="28"/>
              </w:rPr>
              <w:t>OPIS</w:t>
            </w:r>
          </w:p>
        </w:tc>
        <w:tc>
          <w:tcPr>
            <w:tcW w:w="616" w:type="dxa"/>
          </w:tcPr>
          <w:p w14:paraId="663FDF0D" w14:textId="77777777" w:rsidR="0059188D" w:rsidRPr="00E3312A" w:rsidRDefault="0059188D" w:rsidP="00082D8E">
            <w:pPr>
              <w:spacing w:after="120"/>
              <w:jc w:val="center"/>
              <w:rPr>
                <w:b/>
                <w:szCs w:val="28"/>
              </w:rPr>
            </w:pPr>
            <w:r w:rsidRPr="00E3312A">
              <w:rPr>
                <w:b/>
                <w:szCs w:val="28"/>
              </w:rPr>
              <w:t>AOP</w:t>
            </w:r>
          </w:p>
        </w:tc>
        <w:tc>
          <w:tcPr>
            <w:tcW w:w="2066" w:type="dxa"/>
          </w:tcPr>
          <w:p w14:paraId="3B5CF387" w14:textId="17C1989B" w:rsidR="0059188D" w:rsidRPr="00E3312A" w:rsidRDefault="0059188D" w:rsidP="00082D8E">
            <w:pPr>
              <w:spacing w:after="120"/>
              <w:jc w:val="center"/>
              <w:rPr>
                <w:b/>
                <w:szCs w:val="28"/>
              </w:rPr>
            </w:pPr>
            <w:r w:rsidRPr="00E3312A">
              <w:rPr>
                <w:b/>
                <w:szCs w:val="28"/>
              </w:rPr>
              <w:t>Stanje 1. 1.202</w:t>
            </w:r>
            <w:r w:rsidR="000623D5">
              <w:rPr>
                <w:b/>
                <w:szCs w:val="28"/>
              </w:rPr>
              <w:t>1</w:t>
            </w:r>
            <w:r w:rsidRPr="00E3312A">
              <w:rPr>
                <w:b/>
                <w:szCs w:val="28"/>
              </w:rPr>
              <w:t>.</w:t>
            </w:r>
          </w:p>
        </w:tc>
        <w:tc>
          <w:tcPr>
            <w:tcW w:w="1962" w:type="dxa"/>
          </w:tcPr>
          <w:p w14:paraId="77F7665E" w14:textId="4864E447" w:rsidR="0059188D" w:rsidRPr="00E3312A" w:rsidRDefault="0059188D" w:rsidP="00082D8E">
            <w:pPr>
              <w:spacing w:after="120"/>
              <w:jc w:val="center"/>
              <w:rPr>
                <w:b/>
                <w:szCs w:val="28"/>
              </w:rPr>
            </w:pPr>
            <w:r w:rsidRPr="00E3312A">
              <w:rPr>
                <w:b/>
                <w:szCs w:val="28"/>
              </w:rPr>
              <w:t>Stanje 31. 12.202</w:t>
            </w:r>
            <w:r w:rsidR="000623D5">
              <w:rPr>
                <w:b/>
                <w:szCs w:val="28"/>
              </w:rPr>
              <w:t>1</w:t>
            </w:r>
            <w:r w:rsidRPr="00E3312A">
              <w:rPr>
                <w:b/>
                <w:szCs w:val="28"/>
              </w:rPr>
              <w:t>.</w:t>
            </w:r>
          </w:p>
        </w:tc>
        <w:tc>
          <w:tcPr>
            <w:tcW w:w="1548" w:type="dxa"/>
          </w:tcPr>
          <w:p w14:paraId="691F2CAA" w14:textId="77777777" w:rsidR="0059188D" w:rsidRPr="00E3312A" w:rsidRDefault="0059188D" w:rsidP="00082D8E">
            <w:pPr>
              <w:spacing w:after="120"/>
              <w:jc w:val="center"/>
              <w:rPr>
                <w:b/>
                <w:szCs w:val="28"/>
              </w:rPr>
            </w:pPr>
            <w:r w:rsidRPr="00E3312A">
              <w:rPr>
                <w:b/>
                <w:szCs w:val="28"/>
              </w:rPr>
              <w:t>Indeks</w:t>
            </w:r>
          </w:p>
        </w:tc>
      </w:tr>
      <w:tr w:rsidR="0059188D" w14:paraId="11CA143F" w14:textId="77777777" w:rsidTr="0059188D">
        <w:tc>
          <w:tcPr>
            <w:tcW w:w="1548" w:type="dxa"/>
          </w:tcPr>
          <w:p w14:paraId="0ED23325" w14:textId="290CDC90" w:rsidR="0059188D" w:rsidRPr="000B4967" w:rsidRDefault="00967320" w:rsidP="000B4967">
            <w:pPr>
              <w:spacing w:after="120"/>
              <w:jc w:val="center"/>
              <w:rPr>
                <w:b/>
              </w:rPr>
            </w:pPr>
            <w:r>
              <w:rPr>
                <w:b/>
              </w:rPr>
              <w:t>239</w:t>
            </w:r>
          </w:p>
        </w:tc>
        <w:tc>
          <w:tcPr>
            <w:tcW w:w="1548" w:type="dxa"/>
          </w:tcPr>
          <w:p w14:paraId="3100DBCC" w14:textId="66A0A2E8" w:rsidR="0059188D" w:rsidRPr="000B4967" w:rsidRDefault="00967320" w:rsidP="000B4967">
            <w:pPr>
              <w:spacing w:after="120"/>
              <w:jc w:val="center"/>
              <w:rPr>
                <w:b/>
              </w:rPr>
            </w:pPr>
            <w:r>
              <w:rPr>
                <w:b/>
              </w:rPr>
              <w:t>Ostale tekuće obveze</w:t>
            </w:r>
          </w:p>
        </w:tc>
        <w:tc>
          <w:tcPr>
            <w:tcW w:w="616" w:type="dxa"/>
          </w:tcPr>
          <w:p w14:paraId="08FCF449" w14:textId="639D2CE3" w:rsidR="0059188D" w:rsidRPr="000B4967" w:rsidRDefault="00967320" w:rsidP="000B4967">
            <w:pPr>
              <w:spacing w:after="120"/>
              <w:jc w:val="center"/>
              <w:rPr>
                <w:b/>
              </w:rPr>
            </w:pPr>
            <w:r>
              <w:rPr>
                <w:b/>
              </w:rPr>
              <w:t>182</w:t>
            </w:r>
          </w:p>
        </w:tc>
        <w:tc>
          <w:tcPr>
            <w:tcW w:w="2066" w:type="dxa"/>
          </w:tcPr>
          <w:p w14:paraId="6B343975" w14:textId="6189E753" w:rsidR="0059188D" w:rsidRPr="000B4967" w:rsidRDefault="00967320" w:rsidP="000B4967">
            <w:pPr>
              <w:spacing w:after="120"/>
              <w:jc w:val="center"/>
              <w:rPr>
                <w:b/>
              </w:rPr>
            </w:pPr>
            <w:r>
              <w:rPr>
                <w:b/>
              </w:rPr>
              <w:t>363,00</w:t>
            </w:r>
          </w:p>
        </w:tc>
        <w:tc>
          <w:tcPr>
            <w:tcW w:w="1962" w:type="dxa"/>
          </w:tcPr>
          <w:p w14:paraId="4D8D2C66" w14:textId="28F21D64" w:rsidR="0059188D" w:rsidRPr="000B4967" w:rsidRDefault="00967320" w:rsidP="000B4967">
            <w:pPr>
              <w:spacing w:after="120"/>
              <w:jc w:val="center"/>
              <w:rPr>
                <w:b/>
              </w:rPr>
            </w:pPr>
            <w:r>
              <w:rPr>
                <w:b/>
              </w:rPr>
              <w:t>2.188,00</w:t>
            </w:r>
          </w:p>
        </w:tc>
        <w:tc>
          <w:tcPr>
            <w:tcW w:w="1548" w:type="dxa"/>
          </w:tcPr>
          <w:p w14:paraId="3BED184D" w14:textId="7144CBF8" w:rsidR="0059188D" w:rsidRPr="000B4967" w:rsidRDefault="00967320" w:rsidP="000B4967">
            <w:pPr>
              <w:spacing w:after="120"/>
              <w:jc w:val="center"/>
              <w:rPr>
                <w:b/>
              </w:rPr>
            </w:pPr>
            <w:r>
              <w:rPr>
                <w:b/>
              </w:rPr>
              <w:t>602,8</w:t>
            </w:r>
          </w:p>
        </w:tc>
      </w:tr>
    </w:tbl>
    <w:p w14:paraId="1077794D" w14:textId="77777777" w:rsidR="0059188D" w:rsidRDefault="0059188D" w:rsidP="00FD006A">
      <w:pPr>
        <w:spacing w:after="120" w:line="240" w:lineRule="auto"/>
        <w:jc w:val="both"/>
      </w:pPr>
    </w:p>
    <w:p w14:paraId="52752C3B" w14:textId="181509B9" w:rsidR="00D945AB" w:rsidRPr="000B4967" w:rsidRDefault="000B4967" w:rsidP="00FD006A">
      <w:pPr>
        <w:spacing w:after="120" w:line="240" w:lineRule="auto"/>
        <w:jc w:val="both"/>
      </w:pPr>
      <w:r>
        <w:rPr>
          <w:b/>
        </w:rPr>
        <w:t xml:space="preserve">AOP </w:t>
      </w:r>
      <w:r w:rsidR="00967320">
        <w:rPr>
          <w:b/>
        </w:rPr>
        <w:t>182</w:t>
      </w:r>
      <w:r>
        <w:rPr>
          <w:b/>
        </w:rPr>
        <w:t xml:space="preserve"> – </w:t>
      </w:r>
      <w:r w:rsidR="00967320">
        <w:rPr>
          <w:b/>
        </w:rPr>
        <w:t>Ostale tekuće obveze</w:t>
      </w:r>
      <w:r>
        <w:rPr>
          <w:b/>
        </w:rPr>
        <w:t xml:space="preserve"> = </w:t>
      </w:r>
      <w:r w:rsidR="00967320">
        <w:rPr>
          <w:b/>
        </w:rPr>
        <w:t>2</w:t>
      </w:r>
      <w:r>
        <w:rPr>
          <w:b/>
        </w:rPr>
        <w:t>.</w:t>
      </w:r>
      <w:r w:rsidR="00967320">
        <w:rPr>
          <w:b/>
        </w:rPr>
        <w:t>188</w:t>
      </w:r>
      <w:r>
        <w:rPr>
          <w:b/>
        </w:rPr>
        <w:t xml:space="preserve">,00 kn – </w:t>
      </w:r>
      <w:r>
        <w:t xml:space="preserve">Vrijednost </w:t>
      </w:r>
      <w:r w:rsidR="00967320">
        <w:rPr>
          <w:i/>
          <w:iCs/>
        </w:rPr>
        <w:t xml:space="preserve">Ostale tekuće obveze </w:t>
      </w:r>
      <w:r>
        <w:t xml:space="preserve">(AOP </w:t>
      </w:r>
      <w:r w:rsidR="00967320">
        <w:t>182</w:t>
      </w:r>
      <w:r>
        <w:t>) na dan 31.12.202</w:t>
      </w:r>
      <w:r w:rsidR="00967320">
        <w:t>1</w:t>
      </w:r>
      <w:r>
        <w:t xml:space="preserve">. iznosi </w:t>
      </w:r>
      <w:r w:rsidR="00967320">
        <w:t>2</w:t>
      </w:r>
      <w:r>
        <w:t>.</w:t>
      </w:r>
      <w:r w:rsidR="00967320">
        <w:t>188</w:t>
      </w:r>
      <w:r>
        <w:t xml:space="preserve">,00 kn uz povećanje od </w:t>
      </w:r>
      <w:r w:rsidR="00967320">
        <w:t>1.825,</w:t>
      </w:r>
      <w:r>
        <w:t xml:space="preserve">00 kn ili </w:t>
      </w:r>
      <w:r w:rsidR="00967320">
        <w:t>502,8</w:t>
      </w:r>
      <w:r>
        <w:t>% u odnosu na stanje 01.01.202</w:t>
      </w:r>
      <w:r w:rsidR="00967320">
        <w:t>1</w:t>
      </w:r>
      <w:r>
        <w:t xml:space="preserve">. </w:t>
      </w:r>
      <w:r w:rsidR="00967320">
        <w:t>Cijeli iznos povećanja odnosi se na bolovanje djelatnika preko 42 dana.</w:t>
      </w:r>
    </w:p>
    <w:p w14:paraId="742EA22E" w14:textId="7A22BA72" w:rsidR="001009C2" w:rsidRDefault="001009C2" w:rsidP="00FD006A">
      <w:pPr>
        <w:spacing w:after="120" w:line="240" w:lineRule="auto"/>
        <w:jc w:val="both"/>
        <w:rPr>
          <w:b/>
        </w:rPr>
      </w:pPr>
    </w:p>
    <w:p w14:paraId="2157A91E" w14:textId="3AFFA78F" w:rsidR="00967320" w:rsidRDefault="00967320" w:rsidP="00FD006A">
      <w:pPr>
        <w:spacing w:after="120" w:line="240" w:lineRule="auto"/>
        <w:jc w:val="both"/>
        <w:rPr>
          <w:b/>
        </w:rPr>
      </w:pPr>
    </w:p>
    <w:p w14:paraId="7CCBF39C" w14:textId="374D9FA2" w:rsidR="00967320" w:rsidRDefault="00967320" w:rsidP="00FD006A">
      <w:pPr>
        <w:spacing w:after="120" w:line="240" w:lineRule="auto"/>
        <w:jc w:val="both"/>
        <w:rPr>
          <w:b/>
        </w:rPr>
      </w:pPr>
    </w:p>
    <w:p w14:paraId="37F1DC59" w14:textId="549F1BA5" w:rsidR="00967320" w:rsidRDefault="00967320" w:rsidP="00FD006A">
      <w:pPr>
        <w:spacing w:after="120" w:line="240" w:lineRule="auto"/>
        <w:jc w:val="both"/>
        <w:rPr>
          <w:b/>
        </w:rPr>
      </w:pPr>
    </w:p>
    <w:p w14:paraId="76F4768F" w14:textId="1B754230" w:rsidR="00967320" w:rsidRDefault="00967320" w:rsidP="00FD006A">
      <w:pPr>
        <w:spacing w:after="120" w:line="240" w:lineRule="auto"/>
        <w:jc w:val="both"/>
        <w:rPr>
          <w:b/>
        </w:rPr>
      </w:pPr>
    </w:p>
    <w:p w14:paraId="7C78F730" w14:textId="47AFDEC7" w:rsidR="00967320" w:rsidRDefault="00967320" w:rsidP="00FD006A">
      <w:pPr>
        <w:spacing w:after="120" w:line="240" w:lineRule="auto"/>
        <w:jc w:val="both"/>
        <w:rPr>
          <w:b/>
        </w:rPr>
      </w:pPr>
    </w:p>
    <w:p w14:paraId="41025953" w14:textId="77777777" w:rsidR="00967320" w:rsidRDefault="00967320" w:rsidP="00FD006A">
      <w:pPr>
        <w:spacing w:after="120" w:line="240" w:lineRule="auto"/>
        <w:jc w:val="both"/>
        <w:rPr>
          <w:b/>
        </w:rPr>
      </w:pPr>
    </w:p>
    <w:p w14:paraId="3C10BB3E" w14:textId="77777777" w:rsidR="001009C2" w:rsidRDefault="001009C2" w:rsidP="00FD006A">
      <w:pPr>
        <w:spacing w:after="120" w:line="240" w:lineRule="auto"/>
        <w:jc w:val="both"/>
        <w:rPr>
          <w:sz w:val="28"/>
          <w:szCs w:val="28"/>
        </w:rPr>
      </w:pPr>
      <w:r>
        <w:rPr>
          <w:b/>
          <w:sz w:val="28"/>
          <w:szCs w:val="28"/>
        </w:rPr>
        <w:lastRenderedPageBreak/>
        <w:t>3. BILJEŠKE UZ IZVJEŠTAJ O PRIHODIMA I RASHODIMA, PRIMICIMA I IZDACIMA – OBRAZAC PR-RAS</w:t>
      </w:r>
    </w:p>
    <w:p w14:paraId="68EC0F2A" w14:textId="77777777" w:rsidR="001009C2" w:rsidRDefault="001009C2" w:rsidP="00FD006A">
      <w:pPr>
        <w:spacing w:after="120" w:line="240" w:lineRule="auto"/>
        <w:jc w:val="both"/>
        <w:rPr>
          <w:sz w:val="28"/>
          <w:szCs w:val="28"/>
        </w:rPr>
      </w:pPr>
    </w:p>
    <w:tbl>
      <w:tblPr>
        <w:tblStyle w:val="Reetkatablice"/>
        <w:tblW w:w="0" w:type="auto"/>
        <w:tblLook w:val="04A0" w:firstRow="1" w:lastRow="0" w:firstColumn="1" w:lastColumn="0" w:noHBand="0" w:noVBand="1"/>
      </w:tblPr>
      <w:tblGrid>
        <w:gridCol w:w="1548"/>
        <w:gridCol w:w="1537"/>
        <w:gridCol w:w="616"/>
        <w:gridCol w:w="2077"/>
        <w:gridCol w:w="1962"/>
        <w:gridCol w:w="1548"/>
      </w:tblGrid>
      <w:tr w:rsidR="00B21928" w14:paraId="65A00D3B" w14:textId="77777777" w:rsidTr="00B21928">
        <w:tc>
          <w:tcPr>
            <w:tcW w:w="1548" w:type="dxa"/>
          </w:tcPr>
          <w:p w14:paraId="430EAFB3" w14:textId="77777777" w:rsidR="00B21928" w:rsidRPr="00E3312A" w:rsidRDefault="00B21928" w:rsidP="00082D8E">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37" w:type="dxa"/>
          </w:tcPr>
          <w:p w14:paraId="25774005" w14:textId="77777777" w:rsidR="00B21928" w:rsidRPr="00E3312A" w:rsidRDefault="00B21928" w:rsidP="00082D8E">
            <w:pPr>
              <w:spacing w:after="120"/>
              <w:jc w:val="center"/>
              <w:rPr>
                <w:b/>
                <w:szCs w:val="28"/>
              </w:rPr>
            </w:pPr>
            <w:r w:rsidRPr="00E3312A">
              <w:rPr>
                <w:b/>
                <w:szCs w:val="28"/>
              </w:rPr>
              <w:t>OPIS</w:t>
            </w:r>
          </w:p>
        </w:tc>
        <w:tc>
          <w:tcPr>
            <w:tcW w:w="616" w:type="dxa"/>
          </w:tcPr>
          <w:p w14:paraId="6ADFB90F" w14:textId="77777777" w:rsidR="00B21928" w:rsidRPr="00E3312A" w:rsidRDefault="00B21928" w:rsidP="00082D8E">
            <w:pPr>
              <w:spacing w:after="120"/>
              <w:jc w:val="center"/>
              <w:rPr>
                <w:b/>
                <w:szCs w:val="28"/>
              </w:rPr>
            </w:pPr>
            <w:r w:rsidRPr="00E3312A">
              <w:rPr>
                <w:b/>
                <w:szCs w:val="28"/>
              </w:rPr>
              <w:t>AOP</w:t>
            </w:r>
          </w:p>
        </w:tc>
        <w:tc>
          <w:tcPr>
            <w:tcW w:w="2077" w:type="dxa"/>
          </w:tcPr>
          <w:p w14:paraId="23CB6BF6" w14:textId="2F1A9823" w:rsidR="00B21928" w:rsidRPr="00E3312A" w:rsidRDefault="00B21928" w:rsidP="00F76CB5">
            <w:pPr>
              <w:spacing w:after="120"/>
              <w:jc w:val="center"/>
              <w:rPr>
                <w:b/>
                <w:szCs w:val="28"/>
              </w:rPr>
            </w:pPr>
            <w:r w:rsidRPr="00E3312A">
              <w:rPr>
                <w:b/>
                <w:szCs w:val="28"/>
              </w:rPr>
              <w:t xml:space="preserve">Stanje </w:t>
            </w:r>
            <w:r w:rsidR="00F76CB5">
              <w:rPr>
                <w:b/>
                <w:szCs w:val="28"/>
              </w:rPr>
              <w:t>31.</w:t>
            </w:r>
            <w:r w:rsidRPr="00E3312A">
              <w:rPr>
                <w:b/>
                <w:szCs w:val="28"/>
              </w:rPr>
              <w:t>1</w:t>
            </w:r>
            <w:r w:rsidR="00F76CB5">
              <w:rPr>
                <w:b/>
                <w:szCs w:val="28"/>
              </w:rPr>
              <w:t>2</w:t>
            </w:r>
            <w:r w:rsidRPr="00E3312A">
              <w:rPr>
                <w:b/>
                <w:szCs w:val="28"/>
              </w:rPr>
              <w:t>.20</w:t>
            </w:r>
            <w:r w:rsidR="00F84D6F">
              <w:rPr>
                <w:b/>
                <w:szCs w:val="28"/>
              </w:rPr>
              <w:t>20</w:t>
            </w:r>
            <w:r w:rsidRPr="00E3312A">
              <w:rPr>
                <w:b/>
                <w:szCs w:val="28"/>
              </w:rPr>
              <w:t>.</w:t>
            </w:r>
          </w:p>
        </w:tc>
        <w:tc>
          <w:tcPr>
            <w:tcW w:w="1962" w:type="dxa"/>
          </w:tcPr>
          <w:p w14:paraId="4DF98B6A" w14:textId="23EE6553" w:rsidR="00B21928" w:rsidRPr="00E3312A" w:rsidRDefault="00B21928" w:rsidP="00082D8E">
            <w:pPr>
              <w:spacing w:after="120"/>
              <w:jc w:val="center"/>
              <w:rPr>
                <w:b/>
                <w:szCs w:val="28"/>
              </w:rPr>
            </w:pPr>
            <w:r w:rsidRPr="00E3312A">
              <w:rPr>
                <w:b/>
                <w:szCs w:val="28"/>
              </w:rPr>
              <w:t>Stanje 31. 12.202</w:t>
            </w:r>
            <w:r w:rsidR="00F84D6F">
              <w:rPr>
                <w:b/>
                <w:szCs w:val="28"/>
              </w:rPr>
              <w:t>1</w:t>
            </w:r>
            <w:r w:rsidRPr="00E3312A">
              <w:rPr>
                <w:b/>
                <w:szCs w:val="28"/>
              </w:rPr>
              <w:t>.</w:t>
            </w:r>
          </w:p>
        </w:tc>
        <w:tc>
          <w:tcPr>
            <w:tcW w:w="1548" w:type="dxa"/>
          </w:tcPr>
          <w:p w14:paraId="7966538C" w14:textId="77777777" w:rsidR="00B21928" w:rsidRPr="00E3312A" w:rsidRDefault="00B21928" w:rsidP="00082D8E">
            <w:pPr>
              <w:spacing w:after="120"/>
              <w:jc w:val="center"/>
              <w:rPr>
                <w:b/>
                <w:szCs w:val="28"/>
              </w:rPr>
            </w:pPr>
            <w:r w:rsidRPr="00E3312A">
              <w:rPr>
                <w:b/>
                <w:szCs w:val="28"/>
              </w:rPr>
              <w:t>Indeks</w:t>
            </w:r>
          </w:p>
        </w:tc>
      </w:tr>
      <w:tr w:rsidR="00B21928" w14:paraId="2AA4E040" w14:textId="77777777" w:rsidTr="00B21928">
        <w:tc>
          <w:tcPr>
            <w:tcW w:w="1548" w:type="dxa"/>
          </w:tcPr>
          <w:p w14:paraId="48287583" w14:textId="77777777" w:rsidR="00B21928" w:rsidRPr="00B21928" w:rsidRDefault="00B21928" w:rsidP="00B21928">
            <w:pPr>
              <w:spacing w:after="120"/>
              <w:jc w:val="center"/>
              <w:rPr>
                <w:b/>
              </w:rPr>
            </w:pPr>
            <w:r w:rsidRPr="00B21928">
              <w:rPr>
                <w:b/>
              </w:rPr>
              <w:t>6362</w:t>
            </w:r>
          </w:p>
        </w:tc>
        <w:tc>
          <w:tcPr>
            <w:tcW w:w="1537" w:type="dxa"/>
          </w:tcPr>
          <w:p w14:paraId="5330FDB4" w14:textId="77777777" w:rsidR="00B21928" w:rsidRPr="00B21928" w:rsidRDefault="00B21928" w:rsidP="00B21928">
            <w:pPr>
              <w:spacing w:after="120"/>
              <w:jc w:val="center"/>
              <w:rPr>
                <w:b/>
              </w:rPr>
            </w:pPr>
            <w:r w:rsidRPr="00B21928">
              <w:rPr>
                <w:b/>
              </w:rPr>
              <w:t>Kapitalne pomoći proračunskim korisnicima iz proračuna koji im je nadležan</w:t>
            </w:r>
          </w:p>
        </w:tc>
        <w:tc>
          <w:tcPr>
            <w:tcW w:w="616" w:type="dxa"/>
          </w:tcPr>
          <w:p w14:paraId="1981B770" w14:textId="77777777" w:rsidR="00B21928" w:rsidRPr="00B21928" w:rsidRDefault="00B21928" w:rsidP="00B21928">
            <w:pPr>
              <w:spacing w:after="120"/>
              <w:jc w:val="center"/>
              <w:rPr>
                <w:b/>
              </w:rPr>
            </w:pPr>
            <w:r w:rsidRPr="00B21928">
              <w:rPr>
                <w:b/>
              </w:rPr>
              <w:t>065</w:t>
            </w:r>
          </w:p>
        </w:tc>
        <w:tc>
          <w:tcPr>
            <w:tcW w:w="2077" w:type="dxa"/>
          </w:tcPr>
          <w:p w14:paraId="2066FD62" w14:textId="0E45DD7F" w:rsidR="00B21928" w:rsidRPr="00B21928" w:rsidRDefault="00F84D6F" w:rsidP="00B21928">
            <w:pPr>
              <w:spacing w:after="120"/>
              <w:jc w:val="center"/>
              <w:rPr>
                <w:b/>
              </w:rPr>
            </w:pPr>
            <w:r>
              <w:rPr>
                <w:b/>
              </w:rPr>
              <w:t>36.213</w:t>
            </w:r>
            <w:r w:rsidR="00B21928" w:rsidRPr="00B21928">
              <w:rPr>
                <w:b/>
              </w:rPr>
              <w:t>,00</w:t>
            </w:r>
          </w:p>
        </w:tc>
        <w:tc>
          <w:tcPr>
            <w:tcW w:w="1962" w:type="dxa"/>
          </w:tcPr>
          <w:p w14:paraId="2A136D33" w14:textId="5F43EFC6" w:rsidR="00B21928" w:rsidRPr="00B21928" w:rsidRDefault="00F84D6F" w:rsidP="00B21928">
            <w:pPr>
              <w:spacing w:after="120"/>
              <w:jc w:val="center"/>
              <w:rPr>
                <w:b/>
              </w:rPr>
            </w:pPr>
            <w:r>
              <w:rPr>
                <w:b/>
              </w:rPr>
              <w:t>26.684</w:t>
            </w:r>
            <w:r w:rsidR="00B21928" w:rsidRPr="00B21928">
              <w:rPr>
                <w:b/>
              </w:rPr>
              <w:t>,00</w:t>
            </w:r>
          </w:p>
        </w:tc>
        <w:tc>
          <w:tcPr>
            <w:tcW w:w="1548" w:type="dxa"/>
          </w:tcPr>
          <w:p w14:paraId="4650F3C6" w14:textId="5C5427EF" w:rsidR="00B21928" w:rsidRPr="00B21928" w:rsidRDefault="00F84D6F" w:rsidP="00B21928">
            <w:pPr>
              <w:spacing w:after="120"/>
              <w:jc w:val="center"/>
              <w:rPr>
                <w:b/>
              </w:rPr>
            </w:pPr>
            <w:r>
              <w:rPr>
                <w:b/>
              </w:rPr>
              <w:t>73,7</w:t>
            </w:r>
          </w:p>
        </w:tc>
      </w:tr>
    </w:tbl>
    <w:p w14:paraId="123BD19E" w14:textId="77777777" w:rsidR="001009C2" w:rsidRDefault="001009C2" w:rsidP="00FD006A">
      <w:pPr>
        <w:spacing w:after="120" w:line="240" w:lineRule="auto"/>
        <w:jc w:val="both"/>
      </w:pPr>
      <w:r>
        <w:t xml:space="preserve"> </w:t>
      </w:r>
    </w:p>
    <w:p w14:paraId="1BE55020" w14:textId="18218D37" w:rsidR="00B21928" w:rsidRDefault="00B21928" w:rsidP="00FD006A">
      <w:pPr>
        <w:spacing w:after="120" w:line="240" w:lineRule="auto"/>
        <w:jc w:val="both"/>
      </w:pPr>
      <w:r w:rsidRPr="00B21928">
        <w:rPr>
          <w:b/>
        </w:rPr>
        <w:t xml:space="preserve">AOP 065 – Kapitalne pomoći proračunskim korisnicima iz proračuna koji im je nadležan = </w:t>
      </w:r>
      <w:r w:rsidR="00F84D6F">
        <w:rPr>
          <w:b/>
        </w:rPr>
        <w:t>26</w:t>
      </w:r>
      <w:r w:rsidRPr="00B21928">
        <w:rPr>
          <w:b/>
        </w:rPr>
        <w:t>.</w:t>
      </w:r>
      <w:r w:rsidR="00F84D6F">
        <w:rPr>
          <w:b/>
        </w:rPr>
        <w:t>684</w:t>
      </w:r>
      <w:r w:rsidRPr="00B21928">
        <w:rPr>
          <w:b/>
        </w:rPr>
        <w:t>,00</w:t>
      </w:r>
      <w:r w:rsidR="00C00C3B">
        <w:rPr>
          <w:b/>
        </w:rPr>
        <w:t xml:space="preserve"> kn</w:t>
      </w:r>
      <w:r>
        <w:t xml:space="preserve"> – Vrijednost </w:t>
      </w:r>
      <w:r w:rsidR="00F84D6F" w:rsidRPr="00F84D6F">
        <w:rPr>
          <w:i/>
          <w:iCs/>
        </w:rPr>
        <w:t>K</w:t>
      </w:r>
      <w:r w:rsidRPr="00F84D6F">
        <w:rPr>
          <w:i/>
          <w:iCs/>
        </w:rPr>
        <w:t>apitalne pomoći</w:t>
      </w:r>
      <w:r>
        <w:t xml:space="preserve"> na dan 31.12.202</w:t>
      </w:r>
      <w:r w:rsidR="00F84D6F">
        <w:t>1</w:t>
      </w:r>
      <w:r>
        <w:t>. odnosi se na sredstva od nadležnog ministarstva za nabavu udžbenika za školsku godinu 202</w:t>
      </w:r>
      <w:r w:rsidR="00F84D6F">
        <w:t>1</w:t>
      </w:r>
      <w:r>
        <w:t>/202</w:t>
      </w:r>
      <w:r w:rsidR="00F84D6F">
        <w:t>2</w:t>
      </w:r>
      <w:r>
        <w:t>.</w:t>
      </w:r>
    </w:p>
    <w:p w14:paraId="473F982B" w14:textId="77777777" w:rsidR="00B21928" w:rsidRDefault="00B21928" w:rsidP="00FD006A">
      <w:pPr>
        <w:spacing w:after="120" w:line="240" w:lineRule="auto"/>
        <w:jc w:val="both"/>
      </w:pPr>
    </w:p>
    <w:tbl>
      <w:tblPr>
        <w:tblStyle w:val="Reetkatablice"/>
        <w:tblW w:w="9322" w:type="dxa"/>
        <w:tblLook w:val="04A0" w:firstRow="1" w:lastRow="0" w:firstColumn="1" w:lastColumn="0" w:noHBand="0" w:noVBand="1"/>
      </w:tblPr>
      <w:tblGrid>
        <w:gridCol w:w="1326"/>
        <w:gridCol w:w="1759"/>
        <w:gridCol w:w="616"/>
        <w:gridCol w:w="2077"/>
        <w:gridCol w:w="1985"/>
        <w:gridCol w:w="1559"/>
      </w:tblGrid>
      <w:tr w:rsidR="00B21928" w14:paraId="0DFA5AFA" w14:textId="77777777" w:rsidTr="00B21928">
        <w:tc>
          <w:tcPr>
            <w:tcW w:w="1326" w:type="dxa"/>
          </w:tcPr>
          <w:p w14:paraId="6DBD7A77" w14:textId="77777777" w:rsidR="00B21928" w:rsidRPr="00E3312A" w:rsidRDefault="00B21928" w:rsidP="00082D8E">
            <w:pPr>
              <w:spacing w:after="120"/>
              <w:jc w:val="center"/>
              <w:rPr>
                <w:b/>
                <w:szCs w:val="28"/>
              </w:rPr>
            </w:pPr>
            <w:bookmarkStart w:id="2" w:name="_Hlk94261488"/>
            <w:r w:rsidRPr="00E3312A">
              <w:rPr>
                <w:b/>
                <w:szCs w:val="28"/>
              </w:rPr>
              <w:t xml:space="preserve">Račun iz </w:t>
            </w:r>
            <w:proofErr w:type="spellStart"/>
            <w:r w:rsidRPr="00E3312A">
              <w:rPr>
                <w:b/>
                <w:szCs w:val="28"/>
              </w:rPr>
              <w:t>rač</w:t>
            </w:r>
            <w:proofErr w:type="spellEnd"/>
            <w:r w:rsidRPr="00E3312A">
              <w:rPr>
                <w:b/>
                <w:szCs w:val="28"/>
              </w:rPr>
              <w:t>. plana</w:t>
            </w:r>
          </w:p>
        </w:tc>
        <w:tc>
          <w:tcPr>
            <w:tcW w:w="1759" w:type="dxa"/>
          </w:tcPr>
          <w:p w14:paraId="19102710" w14:textId="77777777" w:rsidR="00B21928" w:rsidRPr="00E3312A" w:rsidRDefault="00B21928" w:rsidP="00082D8E">
            <w:pPr>
              <w:spacing w:after="120"/>
              <w:jc w:val="center"/>
              <w:rPr>
                <w:b/>
                <w:szCs w:val="28"/>
              </w:rPr>
            </w:pPr>
            <w:r w:rsidRPr="00E3312A">
              <w:rPr>
                <w:b/>
                <w:szCs w:val="28"/>
              </w:rPr>
              <w:t>OPIS</w:t>
            </w:r>
          </w:p>
        </w:tc>
        <w:tc>
          <w:tcPr>
            <w:tcW w:w="616" w:type="dxa"/>
          </w:tcPr>
          <w:p w14:paraId="1BB73FCC" w14:textId="77777777" w:rsidR="00B21928" w:rsidRPr="00E3312A" w:rsidRDefault="00B21928" w:rsidP="00082D8E">
            <w:pPr>
              <w:spacing w:after="120"/>
              <w:jc w:val="center"/>
              <w:rPr>
                <w:b/>
                <w:szCs w:val="28"/>
              </w:rPr>
            </w:pPr>
            <w:r w:rsidRPr="00E3312A">
              <w:rPr>
                <w:b/>
                <w:szCs w:val="28"/>
              </w:rPr>
              <w:t>AOP</w:t>
            </w:r>
          </w:p>
        </w:tc>
        <w:tc>
          <w:tcPr>
            <w:tcW w:w="2077" w:type="dxa"/>
          </w:tcPr>
          <w:p w14:paraId="60172450" w14:textId="360DDC80" w:rsidR="00B21928" w:rsidRPr="00E3312A" w:rsidRDefault="00B21928" w:rsidP="00F76CB5">
            <w:pPr>
              <w:spacing w:after="120"/>
              <w:jc w:val="center"/>
              <w:rPr>
                <w:b/>
                <w:szCs w:val="28"/>
              </w:rPr>
            </w:pPr>
            <w:r w:rsidRPr="00E3312A">
              <w:rPr>
                <w:b/>
                <w:szCs w:val="28"/>
              </w:rPr>
              <w:t xml:space="preserve">Stanje </w:t>
            </w:r>
            <w:r w:rsidR="00F76CB5">
              <w:rPr>
                <w:b/>
                <w:szCs w:val="28"/>
              </w:rPr>
              <w:t>31.</w:t>
            </w:r>
            <w:r w:rsidRPr="00E3312A">
              <w:rPr>
                <w:b/>
                <w:szCs w:val="28"/>
              </w:rPr>
              <w:t>1</w:t>
            </w:r>
            <w:r w:rsidR="00F76CB5">
              <w:rPr>
                <w:b/>
                <w:szCs w:val="28"/>
              </w:rPr>
              <w:t>2</w:t>
            </w:r>
            <w:r w:rsidRPr="00E3312A">
              <w:rPr>
                <w:b/>
                <w:szCs w:val="28"/>
              </w:rPr>
              <w:t>.20</w:t>
            </w:r>
            <w:r w:rsidR="00F84D6F">
              <w:rPr>
                <w:b/>
                <w:szCs w:val="28"/>
              </w:rPr>
              <w:t>20</w:t>
            </w:r>
            <w:r w:rsidRPr="00E3312A">
              <w:rPr>
                <w:b/>
                <w:szCs w:val="28"/>
              </w:rPr>
              <w:t>.</w:t>
            </w:r>
          </w:p>
        </w:tc>
        <w:tc>
          <w:tcPr>
            <w:tcW w:w="1985" w:type="dxa"/>
          </w:tcPr>
          <w:p w14:paraId="72D8FB88" w14:textId="1167B952" w:rsidR="00B21928" w:rsidRPr="00E3312A" w:rsidRDefault="00B21928" w:rsidP="00082D8E">
            <w:pPr>
              <w:spacing w:after="120"/>
              <w:jc w:val="center"/>
              <w:rPr>
                <w:b/>
                <w:szCs w:val="28"/>
              </w:rPr>
            </w:pPr>
            <w:r w:rsidRPr="00E3312A">
              <w:rPr>
                <w:b/>
                <w:szCs w:val="28"/>
              </w:rPr>
              <w:t>Stanje 31. 12.20</w:t>
            </w:r>
            <w:r w:rsidR="00F84D6F">
              <w:rPr>
                <w:b/>
                <w:szCs w:val="28"/>
              </w:rPr>
              <w:t>21</w:t>
            </w:r>
            <w:r w:rsidRPr="00E3312A">
              <w:rPr>
                <w:b/>
                <w:szCs w:val="28"/>
              </w:rPr>
              <w:t>.</w:t>
            </w:r>
          </w:p>
        </w:tc>
        <w:tc>
          <w:tcPr>
            <w:tcW w:w="1559" w:type="dxa"/>
          </w:tcPr>
          <w:p w14:paraId="093694E2" w14:textId="77777777" w:rsidR="00B21928" w:rsidRPr="00E3312A" w:rsidRDefault="00B21928" w:rsidP="00082D8E">
            <w:pPr>
              <w:spacing w:after="120"/>
              <w:jc w:val="center"/>
              <w:rPr>
                <w:b/>
                <w:szCs w:val="28"/>
              </w:rPr>
            </w:pPr>
            <w:r w:rsidRPr="00E3312A">
              <w:rPr>
                <w:b/>
                <w:szCs w:val="28"/>
              </w:rPr>
              <w:t>Indeks</w:t>
            </w:r>
          </w:p>
        </w:tc>
      </w:tr>
      <w:tr w:rsidR="00B21928" w:rsidRPr="004F122D" w14:paraId="5A5040C0" w14:textId="77777777" w:rsidTr="00B21928">
        <w:tc>
          <w:tcPr>
            <w:tcW w:w="1326" w:type="dxa"/>
          </w:tcPr>
          <w:p w14:paraId="5880D720" w14:textId="77777777" w:rsidR="00B21928" w:rsidRPr="004F122D" w:rsidRDefault="00B21928" w:rsidP="004F122D">
            <w:pPr>
              <w:spacing w:after="120"/>
              <w:jc w:val="center"/>
              <w:rPr>
                <w:b/>
              </w:rPr>
            </w:pPr>
            <w:r w:rsidRPr="004F122D">
              <w:rPr>
                <w:b/>
              </w:rPr>
              <w:t>6615</w:t>
            </w:r>
          </w:p>
        </w:tc>
        <w:tc>
          <w:tcPr>
            <w:tcW w:w="1759" w:type="dxa"/>
          </w:tcPr>
          <w:p w14:paraId="61C9CA34" w14:textId="77777777" w:rsidR="00B21928" w:rsidRPr="004F122D" w:rsidRDefault="00B21928" w:rsidP="004F122D">
            <w:pPr>
              <w:spacing w:after="120"/>
              <w:jc w:val="center"/>
              <w:rPr>
                <w:b/>
              </w:rPr>
            </w:pPr>
            <w:r w:rsidRPr="004F122D">
              <w:rPr>
                <w:b/>
              </w:rPr>
              <w:t>Prihodi od pruženih usluga</w:t>
            </w:r>
          </w:p>
        </w:tc>
        <w:tc>
          <w:tcPr>
            <w:tcW w:w="616" w:type="dxa"/>
          </w:tcPr>
          <w:p w14:paraId="155F1618" w14:textId="3B609638" w:rsidR="00B21928" w:rsidRPr="004F122D" w:rsidRDefault="00B21928" w:rsidP="004F122D">
            <w:pPr>
              <w:spacing w:after="120"/>
              <w:jc w:val="center"/>
              <w:rPr>
                <w:b/>
              </w:rPr>
            </w:pPr>
            <w:r w:rsidRPr="004F122D">
              <w:rPr>
                <w:b/>
              </w:rPr>
              <w:t>12</w:t>
            </w:r>
            <w:r w:rsidR="00F84D6F">
              <w:rPr>
                <w:b/>
              </w:rPr>
              <w:t>2</w:t>
            </w:r>
          </w:p>
        </w:tc>
        <w:tc>
          <w:tcPr>
            <w:tcW w:w="2077" w:type="dxa"/>
          </w:tcPr>
          <w:p w14:paraId="7BDF4B17" w14:textId="27DC7BCA" w:rsidR="00B21928" w:rsidRPr="004F122D" w:rsidRDefault="00F84D6F" w:rsidP="004F122D">
            <w:pPr>
              <w:spacing w:after="120"/>
              <w:jc w:val="center"/>
              <w:rPr>
                <w:b/>
              </w:rPr>
            </w:pPr>
            <w:r>
              <w:rPr>
                <w:b/>
              </w:rPr>
              <w:t>1.778</w:t>
            </w:r>
            <w:r w:rsidR="00B21928" w:rsidRPr="004F122D">
              <w:rPr>
                <w:b/>
              </w:rPr>
              <w:t>,00</w:t>
            </w:r>
          </w:p>
        </w:tc>
        <w:tc>
          <w:tcPr>
            <w:tcW w:w="1985" w:type="dxa"/>
          </w:tcPr>
          <w:p w14:paraId="4050B049" w14:textId="792CBD3A" w:rsidR="00B21928" w:rsidRPr="004F122D" w:rsidRDefault="00F84D6F" w:rsidP="004F122D">
            <w:pPr>
              <w:spacing w:after="120"/>
              <w:jc w:val="center"/>
              <w:rPr>
                <w:b/>
              </w:rPr>
            </w:pPr>
            <w:r>
              <w:rPr>
                <w:b/>
              </w:rPr>
              <w:t>1.670</w:t>
            </w:r>
            <w:r w:rsidR="00B21928" w:rsidRPr="004F122D">
              <w:rPr>
                <w:b/>
              </w:rPr>
              <w:t>,00</w:t>
            </w:r>
          </w:p>
        </w:tc>
        <w:tc>
          <w:tcPr>
            <w:tcW w:w="1559" w:type="dxa"/>
          </w:tcPr>
          <w:p w14:paraId="7287AEF7" w14:textId="41CBD4F8" w:rsidR="00B21928" w:rsidRPr="004F122D" w:rsidRDefault="00F84D6F" w:rsidP="004F122D">
            <w:pPr>
              <w:spacing w:after="120"/>
              <w:jc w:val="center"/>
              <w:rPr>
                <w:b/>
              </w:rPr>
            </w:pPr>
            <w:r>
              <w:rPr>
                <w:b/>
              </w:rPr>
              <w:t>93,9</w:t>
            </w:r>
          </w:p>
        </w:tc>
      </w:tr>
      <w:bookmarkEnd w:id="2"/>
    </w:tbl>
    <w:p w14:paraId="53D0EBE0" w14:textId="77777777" w:rsidR="00B21928" w:rsidRDefault="00B21928" w:rsidP="00FD006A">
      <w:pPr>
        <w:spacing w:after="120" w:line="240" w:lineRule="auto"/>
        <w:jc w:val="both"/>
      </w:pPr>
    </w:p>
    <w:p w14:paraId="10F5E052" w14:textId="5719EEFD" w:rsidR="00B21928" w:rsidRDefault="00B21928" w:rsidP="00FD006A">
      <w:pPr>
        <w:spacing w:after="120" w:line="240" w:lineRule="auto"/>
        <w:jc w:val="both"/>
      </w:pPr>
      <w:r w:rsidRPr="00B21928">
        <w:rPr>
          <w:b/>
        </w:rPr>
        <w:t>AOP 12</w:t>
      </w:r>
      <w:r w:rsidR="00F84D6F">
        <w:rPr>
          <w:b/>
        </w:rPr>
        <w:t>2</w:t>
      </w:r>
      <w:r w:rsidRPr="00B21928">
        <w:rPr>
          <w:b/>
        </w:rPr>
        <w:t xml:space="preserve"> – Prihodi od pruženih usluga = 1.</w:t>
      </w:r>
      <w:r w:rsidR="00F84D6F">
        <w:rPr>
          <w:b/>
        </w:rPr>
        <w:t>670</w:t>
      </w:r>
      <w:r w:rsidRPr="00B21928">
        <w:rPr>
          <w:b/>
        </w:rPr>
        <w:t xml:space="preserve">,00 </w:t>
      </w:r>
      <w:r w:rsidR="00C00C3B">
        <w:rPr>
          <w:b/>
        </w:rPr>
        <w:t xml:space="preserve">kn </w:t>
      </w:r>
      <w:r>
        <w:t xml:space="preserve">– Vrijednost </w:t>
      </w:r>
      <w:r w:rsidRPr="00F84D6F">
        <w:rPr>
          <w:i/>
          <w:iCs/>
        </w:rPr>
        <w:t>Prihoda od pruženih usluga</w:t>
      </w:r>
      <w:r>
        <w:t xml:space="preserve"> (AOP 12</w:t>
      </w:r>
      <w:r w:rsidR="00F84D6F">
        <w:t>2</w:t>
      </w:r>
      <w:r>
        <w:t>) na dan 31.12.202</w:t>
      </w:r>
      <w:r w:rsidR="00F84D6F">
        <w:t>1</w:t>
      </w:r>
      <w:r>
        <w:t>. iznosi 1.</w:t>
      </w:r>
      <w:r w:rsidR="00F84D6F">
        <w:t>670</w:t>
      </w:r>
      <w:r>
        <w:t xml:space="preserve">,00 kn, što je </w:t>
      </w:r>
      <w:r w:rsidR="00F84D6F">
        <w:t>smanjenje</w:t>
      </w:r>
      <w:r>
        <w:t xml:space="preserve"> od 10</w:t>
      </w:r>
      <w:r w:rsidR="00F84D6F">
        <w:t>8</w:t>
      </w:r>
      <w:r>
        <w:t xml:space="preserve">,00 kn ili </w:t>
      </w:r>
      <w:r w:rsidR="00F84D6F">
        <w:t>6,1</w:t>
      </w:r>
      <w:r>
        <w:t xml:space="preserve">%.  </w:t>
      </w:r>
    </w:p>
    <w:p w14:paraId="18F24DC2" w14:textId="229DC9E5" w:rsidR="00F84D6F" w:rsidRDefault="00F84D6F" w:rsidP="00FD006A">
      <w:pPr>
        <w:spacing w:after="120" w:line="240" w:lineRule="auto"/>
        <w:jc w:val="both"/>
      </w:pPr>
    </w:p>
    <w:tbl>
      <w:tblPr>
        <w:tblStyle w:val="Reetkatablice"/>
        <w:tblW w:w="9322" w:type="dxa"/>
        <w:tblLook w:val="04A0" w:firstRow="1" w:lastRow="0" w:firstColumn="1" w:lastColumn="0" w:noHBand="0" w:noVBand="1"/>
      </w:tblPr>
      <w:tblGrid>
        <w:gridCol w:w="1326"/>
        <w:gridCol w:w="1759"/>
        <w:gridCol w:w="616"/>
        <w:gridCol w:w="2077"/>
        <w:gridCol w:w="1985"/>
        <w:gridCol w:w="1559"/>
      </w:tblGrid>
      <w:tr w:rsidR="00F84D6F" w14:paraId="796930D4" w14:textId="77777777" w:rsidTr="009035AC">
        <w:tc>
          <w:tcPr>
            <w:tcW w:w="1326" w:type="dxa"/>
          </w:tcPr>
          <w:p w14:paraId="32E51AE2" w14:textId="77777777" w:rsidR="00F84D6F" w:rsidRPr="00E3312A" w:rsidRDefault="00F84D6F" w:rsidP="009035AC">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759" w:type="dxa"/>
          </w:tcPr>
          <w:p w14:paraId="1A4527C5" w14:textId="77777777" w:rsidR="00F84D6F" w:rsidRPr="00E3312A" w:rsidRDefault="00F84D6F" w:rsidP="009035AC">
            <w:pPr>
              <w:spacing w:after="120"/>
              <w:jc w:val="center"/>
              <w:rPr>
                <w:b/>
                <w:szCs w:val="28"/>
              </w:rPr>
            </w:pPr>
            <w:r w:rsidRPr="00E3312A">
              <w:rPr>
                <w:b/>
                <w:szCs w:val="28"/>
              </w:rPr>
              <w:t>OPIS</w:t>
            </w:r>
          </w:p>
        </w:tc>
        <w:tc>
          <w:tcPr>
            <w:tcW w:w="616" w:type="dxa"/>
          </w:tcPr>
          <w:p w14:paraId="6A1377F9" w14:textId="77777777" w:rsidR="00F84D6F" w:rsidRPr="00E3312A" w:rsidRDefault="00F84D6F" w:rsidP="009035AC">
            <w:pPr>
              <w:spacing w:after="120"/>
              <w:jc w:val="center"/>
              <w:rPr>
                <w:b/>
                <w:szCs w:val="28"/>
              </w:rPr>
            </w:pPr>
            <w:r w:rsidRPr="00E3312A">
              <w:rPr>
                <w:b/>
                <w:szCs w:val="28"/>
              </w:rPr>
              <w:t>AOP</w:t>
            </w:r>
          </w:p>
        </w:tc>
        <w:tc>
          <w:tcPr>
            <w:tcW w:w="2077" w:type="dxa"/>
          </w:tcPr>
          <w:p w14:paraId="07EE6945" w14:textId="77777777" w:rsidR="00F84D6F" w:rsidRPr="00E3312A" w:rsidRDefault="00F84D6F" w:rsidP="009035AC">
            <w:pPr>
              <w:spacing w:after="120"/>
              <w:jc w:val="center"/>
              <w:rPr>
                <w:b/>
                <w:szCs w:val="28"/>
              </w:rPr>
            </w:pPr>
            <w:r w:rsidRPr="00E3312A">
              <w:rPr>
                <w:b/>
                <w:szCs w:val="28"/>
              </w:rPr>
              <w:t xml:space="preserve">Stanje </w:t>
            </w:r>
            <w:r>
              <w:rPr>
                <w:b/>
                <w:szCs w:val="28"/>
              </w:rPr>
              <w:t>31.</w:t>
            </w:r>
            <w:r w:rsidRPr="00E3312A">
              <w:rPr>
                <w:b/>
                <w:szCs w:val="28"/>
              </w:rPr>
              <w:t>1</w:t>
            </w:r>
            <w:r>
              <w:rPr>
                <w:b/>
                <w:szCs w:val="28"/>
              </w:rPr>
              <w:t>2</w:t>
            </w:r>
            <w:r w:rsidRPr="00E3312A">
              <w:rPr>
                <w:b/>
                <w:szCs w:val="28"/>
              </w:rPr>
              <w:t>.20</w:t>
            </w:r>
            <w:r>
              <w:rPr>
                <w:b/>
                <w:szCs w:val="28"/>
              </w:rPr>
              <w:t>20</w:t>
            </w:r>
            <w:r w:rsidRPr="00E3312A">
              <w:rPr>
                <w:b/>
                <w:szCs w:val="28"/>
              </w:rPr>
              <w:t>.</w:t>
            </w:r>
          </w:p>
        </w:tc>
        <w:tc>
          <w:tcPr>
            <w:tcW w:w="1985" w:type="dxa"/>
          </w:tcPr>
          <w:p w14:paraId="60493F6D" w14:textId="77777777" w:rsidR="00F84D6F" w:rsidRPr="00E3312A" w:rsidRDefault="00F84D6F" w:rsidP="009035AC">
            <w:pPr>
              <w:spacing w:after="120"/>
              <w:jc w:val="center"/>
              <w:rPr>
                <w:b/>
                <w:szCs w:val="28"/>
              </w:rPr>
            </w:pPr>
            <w:r w:rsidRPr="00E3312A">
              <w:rPr>
                <w:b/>
                <w:szCs w:val="28"/>
              </w:rPr>
              <w:t>Stanje 31. 12.20</w:t>
            </w:r>
            <w:r>
              <w:rPr>
                <w:b/>
                <w:szCs w:val="28"/>
              </w:rPr>
              <w:t>21</w:t>
            </w:r>
            <w:r w:rsidRPr="00E3312A">
              <w:rPr>
                <w:b/>
                <w:szCs w:val="28"/>
              </w:rPr>
              <w:t>.</w:t>
            </w:r>
          </w:p>
        </w:tc>
        <w:tc>
          <w:tcPr>
            <w:tcW w:w="1559" w:type="dxa"/>
          </w:tcPr>
          <w:p w14:paraId="75131DBF" w14:textId="77777777" w:rsidR="00F84D6F" w:rsidRPr="00E3312A" w:rsidRDefault="00F84D6F" w:rsidP="009035AC">
            <w:pPr>
              <w:spacing w:after="120"/>
              <w:jc w:val="center"/>
              <w:rPr>
                <w:b/>
                <w:szCs w:val="28"/>
              </w:rPr>
            </w:pPr>
            <w:r w:rsidRPr="00E3312A">
              <w:rPr>
                <w:b/>
                <w:szCs w:val="28"/>
              </w:rPr>
              <w:t>Indeks</w:t>
            </w:r>
          </w:p>
        </w:tc>
      </w:tr>
      <w:tr w:rsidR="00F84D6F" w:rsidRPr="004F122D" w14:paraId="41CE6B65" w14:textId="77777777" w:rsidTr="009035AC">
        <w:tc>
          <w:tcPr>
            <w:tcW w:w="1326" w:type="dxa"/>
          </w:tcPr>
          <w:p w14:paraId="53832C60" w14:textId="5C690C8E" w:rsidR="00F84D6F" w:rsidRPr="004F122D" w:rsidRDefault="00F84D6F" w:rsidP="009035AC">
            <w:pPr>
              <w:spacing w:after="120"/>
              <w:jc w:val="center"/>
              <w:rPr>
                <w:b/>
              </w:rPr>
            </w:pPr>
            <w:r w:rsidRPr="004F122D">
              <w:rPr>
                <w:b/>
              </w:rPr>
              <w:t>6</w:t>
            </w:r>
            <w:r>
              <w:rPr>
                <w:b/>
              </w:rPr>
              <w:t>712</w:t>
            </w:r>
          </w:p>
        </w:tc>
        <w:tc>
          <w:tcPr>
            <w:tcW w:w="1759" w:type="dxa"/>
          </w:tcPr>
          <w:p w14:paraId="6A4A4659" w14:textId="28EDB78F" w:rsidR="00F84D6F" w:rsidRPr="004F122D" w:rsidRDefault="00F84D6F" w:rsidP="009035AC">
            <w:pPr>
              <w:spacing w:after="120"/>
              <w:jc w:val="center"/>
              <w:rPr>
                <w:b/>
              </w:rPr>
            </w:pPr>
            <w:r>
              <w:rPr>
                <w:b/>
              </w:rPr>
              <w:t>Prihodi iz nadležnog proračuna za financiranje rashoda za nabavu nefinancijske imovine</w:t>
            </w:r>
          </w:p>
        </w:tc>
        <w:tc>
          <w:tcPr>
            <w:tcW w:w="616" w:type="dxa"/>
          </w:tcPr>
          <w:p w14:paraId="3E79BE9E" w14:textId="5559080E" w:rsidR="00F84D6F" w:rsidRPr="004F122D" w:rsidRDefault="00F84D6F" w:rsidP="009035AC">
            <w:pPr>
              <w:spacing w:after="120"/>
              <w:jc w:val="center"/>
              <w:rPr>
                <w:b/>
              </w:rPr>
            </w:pPr>
            <w:r>
              <w:rPr>
                <w:b/>
              </w:rPr>
              <w:t>131</w:t>
            </w:r>
          </w:p>
        </w:tc>
        <w:tc>
          <w:tcPr>
            <w:tcW w:w="2077" w:type="dxa"/>
          </w:tcPr>
          <w:p w14:paraId="5F9277A8" w14:textId="5B0BB903" w:rsidR="00F84D6F" w:rsidRPr="004F122D" w:rsidRDefault="00F73E8D" w:rsidP="009035AC">
            <w:pPr>
              <w:spacing w:after="120"/>
              <w:jc w:val="center"/>
              <w:rPr>
                <w:b/>
              </w:rPr>
            </w:pPr>
            <w:r>
              <w:rPr>
                <w:b/>
              </w:rPr>
              <w:t>0,00</w:t>
            </w:r>
          </w:p>
        </w:tc>
        <w:tc>
          <w:tcPr>
            <w:tcW w:w="1985" w:type="dxa"/>
          </w:tcPr>
          <w:p w14:paraId="11055415" w14:textId="674F0D54" w:rsidR="00F84D6F" w:rsidRPr="004F122D" w:rsidRDefault="00F73E8D" w:rsidP="009035AC">
            <w:pPr>
              <w:spacing w:after="120"/>
              <w:jc w:val="center"/>
              <w:rPr>
                <w:b/>
              </w:rPr>
            </w:pPr>
            <w:r>
              <w:rPr>
                <w:b/>
              </w:rPr>
              <w:t>82.400,00</w:t>
            </w:r>
          </w:p>
        </w:tc>
        <w:tc>
          <w:tcPr>
            <w:tcW w:w="1559" w:type="dxa"/>
          </w:tcPr>
          <w:p w14:paraId="14775A43" w14:textId="671EB51A" w:rsidR="00F84D6F" w:rsidRPr="004F122D" w:rsidRDefault="00F73E8D" w:rsidP="009035AC">
            <w:pPr>
              <w:spacing w:after="120"/>
              <w:jc w:val="center"/>
              <w:rPr>
                <w:b/>
              </w:rPr>
            </w:pPr>
            <w:r>
              <w:rPr>
                <w:b/>
              </w:rPr>
              <w:t>0,00</w:t>
            </w:r>
          </w:p>
        </w:tc>
      </w:tr>
    </w:tbl>
    <w:p w14:paraId="1A57156F" w14:textId="20168F80" w:rsidR="00F84D6F" w:rsidRDefault="00F84D6F" w:rsidP="00FD006A">
      <w:pPr>
        <w:spacing w:after="120" w:line="240" w:lineRule="auto"/>
        <w:jc w:val="both"/>
      </w:pPr>
    </w:p>
    <w:p w14:paraId="1C8BD368" w14:textId="5405835D" w:rsidR="00F73E8D" w:rsidRPr="00F73E8D" w:rsidRDefault="00F73E8D" w:rsidP="00FD006A">
      <w:pPr>
        <w:spacing w:after="120" w:line="240" w:lineRule="auto"/>
        <w:jc w:val="both"/>
      </w:pPr>
      <w:r>
        <w:rPr>
          <w:b/>
          <w:bCs/>
        </w:rPr>
        <w:t xml:space="preserve">AOP 131 – Prihodi iz nadležnog proračuna za financiranje rashoda za nabavu nefinancijske imovine = 82.400,00 kn – </w:t>
      </w:r>
      <w:r>
        <w:t>Riječ je o prihodima nadležnog proračuna za nabavu klima uređaja u iznosu od 52.400,00 kn i nabavu dviju pametnih ploča u iznosu od 30.000,00 kn.</w:t>
      </w:r>
    </w:p>
    <w:p w14:paraId="67A1A752" w14:textId="728D5A54" w:rsidR="004F122D" w:rsidRDefault="004F122D" w:rsidP="00FD006A">
      <w:pPr>
        <w:spacing w:after="120" w:line="240" w:lineRule="auto"/>
        <w:jc w:val="both"/>
      </w:pPr>
    </w:p>
    <w:p w14:paraId="33CF36A9" w14:textId="2F70CBD6" w:rsidR="00F73E8D" w:rsidRDefault="00F73E8D" w:rsidP="00FD006A">
      <w:pPr>
        <w:spacing w:after="120" w:line="240" w:lineRule="auto"/>
        <w:jc w:val="both"/>
      </w:pPr>
    </w:p>
    <w:p w14:paraId="15488D70" w14:textId="77777777" w:rsidR="00F73E8D" w:rsidRDefault="00F73E8D" w:rsidP="00FD006A">
      <w:pPr>
        <w:spacing w:after="120" w:line="240" w:lineRule="auto"/>
        <w:jc w:val="both"/>
      </w:pPr>
    </w:p>
    <w:tbl>
      <w:tblPr>
        <w:tblStyle w:val="Reetkatablice"/>
        <w:tblW w:w="0" w:type="auto"/>
        <w:tblLook w:val="04A0" w:firstRow="1" w:lastRow="0" w:firstColumn="1" w:lastColumn="0" w:noHBand="0" w:noVBand="1"/>
      </w:tblPr>
      <w:tblGrid>
        <w:gridCol w:w="1548"/>
        <w:gridCol w:w="1548"/>
        <w:gridCol w:w="698"/>
        <w:gridCol w:w="1984"/>
        <w:gridCol w:w="1962"/>
        <w:gridCol w:w="1548"/>
      </w:tblGrid>
      <w:tr w:rsidR="00B54001" w14:paraId="3F65F205" w14:textId="77777777" w:rsidTr="004F122D">
        <w:tc>
          <w:tcPr>
            <w:tcW w:w="1548" w:type="dxa"/>
          </w:tcPr>
          <w:p w14:paraId="3F9CE52F" w14:textId="77777777" w:rsidR="004F122D" w:rsidRPr="00E3312A" w:rsidRDefault="004F122D" w:rsidP="00082D8E">
            <w:pPr>
              <w:spacing w:after="120"/>
              <w:jc w:val="center"/>
              <w:rPr>
                <w:b/>
                <w:szCs w:val="28"/>
              </w:rPr>
            </w:pPr>
            <w:r w:rsidRPr="00E3312A">
              <w:rPr>
                <w:b/>
                <w:szCs w:val="28"/>
              </w:rPr>
              <w:lastRenderedPageBreak/>
              <w:t xml:space="preserve">Račun iz </w:t>
            </w:r>
            <w:proofErr w:type="spellStart"/>
            <w:r w:rsidRPr="00E3312A">
              <w:rPr>
                <w:b/>
                <w:szCs w:val="28"/>
              </w:rPr>
              <w:t>rač</w:t>
            </w:r>
            <w:proofErr w:type="spellEnd"/>
            <w:r w:rsidRPr="00E3312A">
              <w:rPr>
                <w:b/>
                <w:szCs w:val="28"/>
              </w:rPr>
              <w:t>. plana</w:t>
            </w:r>
          </w:p>
        </w:tc>
        <w:tc>
          <w:tcPr>
            <w:tcW w:w="1548" w:type="dxa"/>
          </w:tcPr>
          <w:p w14:paraId="0111013D" w14:textId="77777777" w:rsidR="004F122D" w:rsidRPr="00E3312A" w:rsidRDefault="004F122D" w:rsidP="00082D8E">
            <w:pPr>
              <w:spacing w:after="120"/>
              <w:jc w:val="center"/>
              <w:rPr>
                <w:b/>
                <w:szCs w:val="28"/>
              </w:rPr>
            </w:pPr>
            <w:r w:rsidRPr="00E3312A">
              <w:rPr>
                <w:b/>
                <w:szCs w:val="28"/>
              </w:rPr>
              <w:t>OPIS</w:t>
            </w:r>
          </w:p>
        </w:tc>
        <w:tc>
          <w:tcPr>
            <w:tcW w:w="698" w:type="dxa"/>
          </w:tcPr>
          <w:p w14:paraId="04692761" w14:textId="77777777" w:rsidR="004F122D" w:rsidRPr="00E3312A" w:rsidRDefault="004F122D" w:rsidP="00082D8E">
            <w:pPr>
              <w:spacing w:after="120"/>
              <w:jc w:val="center"/>
              <w:rPr>
                <w:b/>
                <w:szCs w:val="28"/>
              </w:rPr>
            </w:pPr>
            <w:r w:rsidRPr="00E3312A">
              <w:rPr>
                <w:b/>
                <w:szCs w:val="28"/>
              </w:rPr>
              <w:t>AOP</w:t>
            </w:r>
          </w:p>
        </w:tc>
        <w:tc>
          <w:tcPr>
            <w:tcW w:w="1984" w:type="dxa"/>
          </w:tcPr>
          <w:p w14:paraId="511859C7" w14:textId="49EA4957" w:rsidR="004F122D" w:rsidRPr="00E3312A" w:rsidRDefault="004F122D" w:rsidP="00082D8E">
            <w:pPr>
              <w:spacing w:after="120"/>
              <w:jc w:val="center"/>
              <w:rPr>
                <w:b/>
                <w:szCs w:val="28"/>
              </w:rPr>
            </w:pPr>
            <w:r w:rsidRPr="00E3312A">
              <w:rPr>
                <w:b/>
                <w:szCs w:val="28"/>
              </w:rPr>
              <w:t xml:space="preserve">Stanje </w:t>
            </w:r>
            <w:r w:rsidR="00F76CB5">
              <w:rPr>
                <w:b/>
                <w:szCs w:val="28"/>
              </w:rPr>
              <w:t>31.</w:t>
            </w:r>
            <w:r w:rsidRPr="00E3312A">
              <w:rPr>
                <w:b/>
                <w:szCs w:val="28"/>
              </w:rPr>
              <w:t>1</w:t>
            </w:r>
            <w:r w:rsidR="00F76CB5">
              <w:rPr>
                <w:b/>
                <w:szCs w:val="28"/>
              </w:rPr>
              <w:t>2.20</w:t>
            </w:r>
            <w:r w:rsidR="00B54001">
              <w:rPr>
                <w:b/>
                <w:szCs w:val="28"/>
              </w:rPr>
              <w:t>20</w:t>
            </w:r>
            <w:r w:rsidRPr="00E3312A">
              <w:rPr>
                <w:b/>
                <w:szCs w:val="28"/>
              </w:rPr>
              <w:t>.</w:t>
            </w:r>
          </w:p>
        </w:tc>
        <w:tc>
          <w:tcPr>
            <w:tcW w:w="1962" w:type="dxa"/>
          </w:tcPr>
          <w:p w14:paraId="2E390CB5" w14:textId="41FBBB80" w:rsidR="004F122D" w:rsidRPr="00E3312A" w:rsidRDefault="004F122D" w:rsidP="00082D8E">
            <w:pPr>
              <w:spacing w:after="120"/>
              <w:jc w:val="center"/>
              <w:rPr>
                <w:b/>
                <w:szCs w:val="28"/>
              </w:rPr>
            </w:pPr>
            <w:r w:rsidRPr="00E3312A">
              <w:rPr>
                <w:b/>
                <w:szCs w:val="28"/>
              </w:rPr>
              <w:t>Stanje 31. 12.202</w:t>
            </w:r>
            <w:r w:rsidR="00B54001">
              <w:rPr>
                <w:b/>
                <w:szCs w:val="28"/>
              </w:rPr>
              <w:t>1</w:t>
            </w:r>
            <w:r w:rsidRPr="00E3312A">
              <w:rPr>
                <w:b/>
                <w:szCs w:val="28"/>
              </w:rPr>
              <w:t>.</w:t>
            </w:r>
          </w:p>
        </w:tc>
        <w:tc>
          <w:tcPr>
            <w:tcW w:w="1548" w:type="dxa"/>
          </w:tcPr>
          <w:p w14:paraId="5DA93513" w14:textId="77777777" w:rsidR="004F122D" w:rsidRPr="00E3312A" w:rsidRDefault="004F122D" w:rsidP="00082D8E">
            <w:pPr>
              <w:spacing w:after="120"/>
              <w:jc w:val="center"/>
              <w:rPr>
                <w:b/>
                <w:szCs w:val="28"/>
              </w:rPr>
            </w:pPr>
            <w:r w:rsidRPr="00E3312A">
              <w:rPr>
                <w:b/>
                <w:szCs w:val="28"/>
              </w:rPr>
              <w:t>Indeks</w:t>
            </w:r>
          </w:p>
        </w:tc>
      </w:tr>
      <w:tr w:rsidR="00B54001" w:rsidRPr="004F122D" w14:paraId="121F24A2" w14:textId="77777777" w:rsidTr="004F122D">
        <w:tc>
          <w:tcPr>
            <w:tcW w:w="1548" w:type="dxa"/>
          </w:tcPr>
          <w:p w14:paraId="450274AB" w14:textId="77777777" w:rsidR="004F122D" w:rsidRPr="004F122D" w:rsidRDefault="004F122D" w:rsidP="004F122D">
            <w:pPr>
              <w:spacing w:after="120"/>
              <w:jc w:val="center"/>
              <w:rPr>
                <w:b/>
              </w:rPr>
            </w:pPr>
            <w:r w:rsidRPr="004F122D">
              <w:rPr>
                <w:b/>
              </w:rPr>
              <w:t>3111</w:t>
            </w:r>
          </w:p>
        </w:tc>
        <w:tc>
          <w:tcPr>
            <w:tcW w:w="1548" w:type="dxa"/>
          </w:tcPr>
          <w:p w14:paraId="0A42AF92" w14:textId="77777777" w:rsidR="004F122D" w:rsidRPr="004F122D" w:rsidRDefault="004F122D" w:rsidP="004F122D">
            <w:pPr>
              <w:spacing w:after="120"/>
              <w:jc w:val="center"/>
              <w:rPr>
                <w:b/>
              </w:rPr>
            </w:pPr>
            <w:r w:rsidRPr="004F122D">
              <w:rPr>
                <w:b/>
              </w:rPr>
              <w:t>Plaće za redovan rad</w:t>
            </w:r>
          </w:p>
        </w:tc>
        <w:tc>
          <w:tcPr>
            <w:tcW w:w="698" w:type="dxa"/>
          </w:tcPr>
          <w:p w14:paraId="3B5639A6" w14:textId="1E38638B" w:rsidR="004F122D" w:rsidRPr="004F122D" w:rsidRDefault="004F122D" w:rsidP="004F122D">
            <w:pPr>
              <w:spacing w:after="120"/>
              <w:jc w:val="center"/>
              <w:rPr>
                <w:b/>
              </w:rPr>
            </w:pPr>
            <w:r>
              <w:rPr>
                <w:b/>
              </w:rPr>
              <w:t>1</w:t>
            </w:r>
            <w:r w:rsidR="00B54001">
              <w:rPr>
                <w:b/>
              </w:rPr>
              <w:t>49</w:t>
            </w:r>
          </w:p>
        </w:tc>
        <w:tc>
          <w:tcPr>
            <w:tcW w:w="1984" w:type="dxa"/>
          </w:tcPr>
          <w:p w14:paraId="75EE6553" w14:textId="1B4C3E35" w:rsidR="004F122D" w:rsidRPr="004F122D" w:rsidRDefault="00B54001" w:rsidP="004F122D">
            <w:pPr>
              <w:spacing w:after="120"/>
              <w:jc w:val="center"/>
              <w:rPr>
                <w:b/>
              </w:rPr>
            </w:pPr>
            <w:r>
              <w:rPr>
                <w:b/>
              </w:rPr>
              <w:t>2.395.224,00</w:t>
            </w:r>
          </w:p>
        </w:tc>
        <w:tc>
          <w:tcPr>
            <w:tcW w:w="1962" w:type="dxa"/>
          </w:tcPr>
          <w:p w14:paraId="55B2210E" w14:textId="63341977" w:rsidR="004F122D" w:rsidRPr="004F122D" w:rsidRDefault="004F122D" w:rsidP="004F122D">
            <w:pPr>
              <w:spacing w:after="120"/>
              <w:jc w:val="center"/>
              <w:rPr>
                <w:b/>
              </w:rPr>
            </w:pPr>
            <w:r>
              <w:rPr>
                <w:b/>
              </w:rPr>
              <w:t>2.</w:t>
            </w:r>
            <w:r w:rsidR="00B54001">
              <w:rPr>
                <w:b/>
              </w:rPr>
              <w:t>614</w:t>
            </w:r>
            <w:r>
              <w:rPr>
                <w:b/>
              </w:rPr>
              <w:t>.</w:t>
            </w:r>
            <w:r w:rsidR="00B54001">
              <w:rPr>
                <w:b/>
              </w:rPr>
              <w:t>852</w:t>
            </w:r>
            <w:r>
              <w:rPr>
                <w:b/>
              </w:rPr>
              <w:t>,00</w:t>
            </w:r>
          </w:p>
        </w:tc>
        <w:tc>
          <w:tcPr>
            <w:tcW w:w="1548" w:type="dxa"/>
          </w:tcPr>
          <w:p w14:paraId="2DAAF253" w14:textId="08E4262A" w:rsidR="004F122D" w:rsidRPr="004F122D" w:rsidRDefault="004F122D" w:rsidP="004F122D">
            <w:pPr>
              <w:spacing w:after="120"/>
              <w:jc w:val="center"/>
              <w:rPr>
                <w:b/>
              </w:rPr>
            </w:pPr>
            <w:r>
              <w:rPr>
                <w:b/>
              </w:rPr>
              <w:t>10</w:t>
            </w:r>
            <w:r w:rsidR="00B54001">
              <w:rPr>
                <w:b/>
              </w:rPr>
              <w:t>9</w:t>
            </w:r>
            <w:r>
              <w:rPr>
                <w:b/>
              </w:rPr>
              <w:t>,2</w:t>
            </w:r>
          </w:p>
        </w:tc>
      </w:tr>
    </w:tbl>
    <w:p w14:paraId="4FCD2375" w14:textId="77777777" w:rsidR="004F122D" w:rsidRDefault="004F122D" w:rsidP="00FD006A">
      <w:pPr>
        <w:spacing w:after="120" w:line="240" w:lineRule="auto"/>
        <w:jc w:val="both"/>
      </w:pPr>
    </w:p>
    <w:p w14:paraId="0BD619B9" w14:textId="42977D33" w:rsidR="004F122D" w:rsidRDefault="004F122D" w:rsidP="00FD006A">
      <w:pPr>
        <w:spacing w:after="120" w:line="240" w:lineRule="auto"/>
        <w:jc w:val="both"/>
      </w:pPr>
      <w:r w:rsidRPr="004F122D">
        <w:rPr>
          <w:b/>
        </w:rPr>
        <w:t>AOP 1</w:t>
      </w:r>
      <w:r w:rsidR="00B54001">
        <w:rPr>
          <w:b/>
        </w:rPr>
        <w:t>49</w:t>
      </w:r>
      <w:r w:rsidRPr="004F122D">
        <w:rPr>
          <w:b/>
        </w:rPr>
        <w:t xml:space="preserve"> – Plaće za redovan rad = 2.</w:t>
      </w:r>
      <w:r w:rsidR="00B54001">
        <w:rPr>
          <w:b/>
        </w:rPr>
        <w:t>614</w:t>
      </w:r>
      <w:r w:rsidRPr="004F122D">
        <w:rPr>
          <w:b/>
        </w:rPr>
        <w:t>.</w:t>
      </w:r>
      <w:r w:rsidR="00B54001">
        <w:rPr>
          <w:b/>
        </w:rPr>
        <w:t>852</w:t>
      </w:r>
      <w:r w:rsidRPr="004F122D">
        <w:rPr>
          <w:b/>
        </w:rPr>
        <w:t>,00</w:t>
      </w:r>
      <w:r w:rsidR="00C00C3B">
        <w:rPr>
          <w:b/>
        </w:rPr>
        <w:t xml:space="preserve"> kn</w:t>
      </w:r>
      <w:r w:rsidRPr="004F122D">
        <w:rPr>
          <w:b/>
        </w:rPr>
        <w:t xml:space="preserve"> </w:t>
      </w:r>
      <w:r>
        <w:t xml:space="preserve">– ostvarene su </w:t>
      </w:r>
      <w:r w:rsidR="00B54001">
        <w:t>9</w:t>
      </w:r>
      <w:r>
        <w:t>,2% više u odnosu na prošlu godinu</w:t>
      </w:r>
      <w:r w:rsidR="00B54001">
        <w:t>.</w:t>
      </w:r>
    </w:p>
    <w:p w14:paraId="2FA575FF" w14:textId="77777777" w:rsidR="004F122D" w:rsidRDefault="004F122D" w:rsidP="00FD006A">
      <w:pPr>
        <w:spacing w:after="120" w:line="240" w:lineRule="auto"/>
        <w:jc w:val="both"/>
      </w:pPr>
    </w:p>
    <w:tbl>
      <w:tblPr>
        <w:tblStyle w:val="Reetkatablice"/>
        <w:tblW w:w="0" w:type="auto"/>
        <w:tblLook w:val="04A0" w:firstRow="1" w:lastRow="0" w:firstColumn="1" w:lastColumn="0" w:noHBand="0" w:noVBand="1"/>
      </w:tblPr>
      <w:tblGrid>
        <w:gridCol w:w="1548"/>
        <w:gridCol w:w="1548"/>
        <w:gridCol w:w="698"/>
        <w:gridCol w:w="1984"/>
        <w:gridCol w:w="1962"/>
        <w:gridCol w:w="1548"/>
      </w:tblGrid>
      <w:tr w:rsidR="004F122D" w14:paraId="7D1C491F" w14:textId="77777777" w:rsidTr="00C00C3B">
        <w:tc>
          <w:tcPr>
            <w:tcW w:w="1548" w:type="dxa"/>
          </w:tcPr>
          <w:p w14:paraId="79AC7C6B" w14:textId="77777777" w:rsidR="004F122D" w:rsidRPr="00E3312A" w:rsidRDefault="004F122D" w:rsidP="00082D8E">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48" w:type="dxa"/>
          </w:tcPr>
          <w:p w14:paraId="692E0B55" w14:textId="77777777" w:rsidR="004F122D" w:rsidRPr="00E3312A" w:rsidRDefault="004F122D" w:rsidP="00082D8E">
            <w:pPr>
              <w:spacing w:after="120"/>
              <w:jc w:val="center"/>
              <w:rPr>
                <w:b/>
                <w:szCs w:val="28"/>
              </w:rPr>
            </w:pPr>
            <w:r w:rsidRPr="00E3312A">
              <w:rPr>
                <w:b/>
                <w:szCs w:val="28"/>
              </w:rPr>
              <w:t>OPIS</w:t>
            </w:r>
          </w:p>
        </w:tc>
        <w:tc>
          <w:tcPr>
            <w:tcW w:w="698" w:type="dxa"/>
          </w:tcPr>
          <w:p w14:paraId="26759C77" w14:textId="77777777" w:rsidR="004F122D" w:rsidRPr="00E3312A" w:rsidRDefault="004F122D" w:rsidP="00082D8E">
            <w:pPr>
              <w:spacing w:after="120"/>
              <w:jc w:val="center"/>
              <w:rPr>
                <w:b/>
                <w:szCs w:val="28"/>
              </w:rPr>
            </w:pPr>
            <w:r w:rsidRPr="00E3312A">
              <w:rPr>
                <w:b/>
                <w:szCs w:val="28"/>
              </w:rPr>
              <w:t>AOP</w:t>
            </w:r>
          </w:p>
        </w:tc>
        <w:tc>
          <w:tcPr>
            <w:tcW w:w="1984" w:type="dxa"/>
          </w:tcPr>
          <w:p w14:paraId="090039E1" w14:textId="064F833C" w:rsidR="004F122D" w:rsidRPr="00E3312A" w:rsidRDefault="004F122D" w:rsidP="00F76CB5">
            <w:pPr>
              <w:spacing w:after="120"/>
              <w:jc w:val="center"/>
              <w:rPr>
                <w:b/>
                <w:szCs w:val="28"/>
              </w:rPr>
            </w:pPr>
            <w:r w:rsidRPr="00E3312A">
              <w:rPr>
                <w:b/>
                <w:szCs w:val="28"/>
              </w:rPr>
              <w:t xml:space="preserve">Stanje </w:t>
            </w:r>
            <w:r w:rsidR="00F76CB5">
              <w:rPr>
                <w:b/>
                <w:szCs w:val="28"/>
              </w:rPr>
              <w:t>31.</w:t>
            </w:r>
            <w:r w:rsidRPr="00E3312A">
              <w:rPr>
                <w:b/>
                <w:szCs w:val="28"/>
              </w:rPr>
              <w:t>1</w:t>
            </w:r>
            <w:r w:rsidR="00F76CB5">
              <w:rPr>
                <w:b/>
                <w:szCs w:val="28"/>
              </w:rPr>
              <w:t>2</w:t>
            </w:r>
            <w:r w:rsidRPr="00E3312A">
              <w:rPr>
                <w:b/>
                <w:szCs w:val="28"/>
              </w:rPr>
              <w:t>.20</w:t>
            </w:r>
            <w:r w:rsidR="005158BA">
              <w:rPr>
                <w:b/>
                <w:szCs w:val="28"/>
              </w:rPr>
              <w:t>20</w:t>
            </w:r>
            <w:r w:rsidRPr="00E3312A">
              <w:rPr>
                <w:b/>
                <w:szCs w:val="28"/>
              </w:rPr>
              <w:t>.</w:t>
            </w:r>
          </w:p>
        </w:tc>
        <w:tc>
          <w:tcPr>
            <w:tcW w:w="1962" w:type="dxa"/>
          </w:tcPr>
          <w:p w14:paraId="68B92C80" w14:textId="11438182" w:rsidR="004F122D" w:rsidRPr="00E3312A" w:rsidRDefault="004F122D" w:rsidP="00082D8E">
            <w:pPr>
              <w:spacing w:after="120"/>
              <w:jc w:val="center"/>
              <w:rPr>
                <w:b/>
                <w:szCs w:val="28"/>
              </w:rPr>
            </w:pPr>
            <w:r w:rsidRPr="00E3312A">
              <w:rPr>
                <w:b/>
                <w:szCs w:val="28"/>
              </w:rPr>
              <w:t>Stanje 31. 12.202</w:t>
            </w:r>
            <w:r w:rsidR="005158BA">
              <w:rPr>
                <w:b/>
                <w:szCs w:val="28"/>
              </w:rPr>
              <w:t>1</w:t>
            </w:r>
            <w:r w:rsidRPr="00E3312A">
              <w:rPr>
                <w:b/>
                <w:szCs w:val="28"/>
              </w:rPr>
              <w:t>.</w:t>
            </w:r>
          </w:p>
        </w:tc>
        <w:tc>
          <w:tcPr>
            <w:tcW w:w="1548" w:type="dxa"/>
          </w:tcPr>
          <w:p w14:paraId="22ED1A72" w14:textId="77777777" w:rsidR="004F122D" w:rsidRPr="00E3312A" w:rsidRDefault="004F122D" w:rsidP="00082D8E">
            <w:pPr>
              <w:spacing w:after="120"/>
              <w:jc w:val="center"/>
              <w:rPr>
                <w:b/>
                <w:szCs w:val="28"/>
              </w:rPr>
            </w:pPr>
            <w:r w:rsidRPr="00E3312A">
              <w:rPr>
                <w:b/>
                <w:szCs w:val="28"/>
              </w:rPr>
              <w:t>Indeks</w:t>
            </w:r>
          </w:p>
        </w:tc>
      </w:tr>
      <w:tr w:rsidR="004F122D" w:rsidRPr="00C00C3B" w14:paraId="02822DCD" w14:textId="77777777" w:rsidTr="00C00C3B">
        <w:tc>
          <w:tcPr>
            <w:tcW w:w="1548" w:type="dxa"/>
          </w:tcPr>
          <w:p w14:paraId="412E35EE" w14:textId="0B939209" w:rsidR="004F122D" w:rsidRPr="00C00C3B" w:rsidRDefault="00C00C3B" w:rsidP="00C00C3B">
            <w:pPr>
              <w:spacing w:after="120"/>
              <w:jc w:val="center"/>
              <w:rPr>
                <w:b/>
              </w:rPr>
            </w:pPr>
            <w:r w:rsidRPr="00C00C3B">
              <w:rPr>
                <w:b/>
              </w:rPr>
              <w:t>32</w:t>
            </w:r>
            <w:r w:rsidR="005158BA">
              <w:rPr>
                <w:b/>
              </w:rPr>
              <w:t>23</w:t>
            </w:r>
          </w:p>
        </w:tc>
        <w:tc>
          <w:tcPr>
            <w:tcW w:w="1548" w:type="dxa"/>
          </w:tcPr>
          <w:p w14:paraId="24D7B51E" w14:textId="783AF992" w:rsidR="004F122D" w:rsidRPr="00C00C3B" w:rsidRDefault="005158BA" w:rsidP="00C00C3B">
            <w:pPr>
              <w:spacing w:after="120"/>
              <w:jc w:val="center"/>
              <w:rPr>
                <w:b/>
              </w:rPr>
            </w:pPr>
            <w:r>
              <w:rPr>
                <w:b/>
              </w:rPr>
              <w:t>Energija</w:t>
            </w:r>
          </w:p>
        </w:tc>
        <w:tc>
          <w:tcPr>
            <w:tcW w:w="698" w:type="dxa"/>
          </w:tcPr>
          <w:p w14:paraId="024C0895" w14:textId="5B221C14" w:rsidR="004F122D" w:rsidRPr="00C00C3B" w:rsidRDefault="00C00C3B" w:rsidP="00C00C3B">
            <w:pPr>
              <w:spacing w:after="120"/>
              <w:jc w:val="center"/>
              <w:rPr>
                <w:b/>
              </w:rPr>
            </w:pPr>
            <w:r w:rsidRPr="00C00C3B">
              <w:rPr>
                <w:b/>
              </w:rPr>
              <w:t>16</w:t>
            </w:r>
            <w:r w:rsidR="005158BA">
              <w:rPr>
                <w:b/>
              </w:rPr>
              <w:t>7</w:t>
            </w:r>
          </w:p>
        </w:tc>
        <w:tc>
          <w:tcPr>
            <w:tcW w:w="1984" w:type="dxa"/>
          </w:tcPr>
          <w:p w14:paraId="39F1F6F3" w14:textId="5E139A93" w:rsidR="004F122D" w:rsidRPr="00C00C3B" w:rsidRDefault="005158BA" w:rsidP="00C00C3B">
            <w:pPr>
              <w:spacing w:after="120"/>
              <w:jc w:val="center"/>
              <w:rPr>
                <w:b/>
              </w:rPr>
            </w:pPr>
            <w:r>
              <w:rPr>
                <w:b/>
              </w:rPr>
              <w:t>69.183</w:t>
            </w:r>
            <w:r w:rsidR="00C00C3B" w:rsidRPr="00C00C3B">
              <w:rPr>
                <w:b/>
              </w:rPr>
              <w:t>,00</w:t>
            </w:r>
          </w:p>
        </w:tc>
        <w:tc>
          <w:tcPr>
            <w:tcW w:w="1962" w:type="dxa"/>
          </w:tcPr>
          <w:p w14:paraId="129B9250" w14:textId="40412773" w:rsidR="004F122D" w:rsidRPr="00C00C3B" w:rsidRDefault="005158BA" w:rsidP="00C00C3B">
            <w:pPr>
              <w:spacing w:after="120"/>
              <w:jc w:val="center"/>
              <w:rPr>
                <w:b/>
              </w:rPr>
            </w:pPr>
            <w:r>
              <w:rPr>
                <w:b/>
              </w:rPr>
              <w:t>99</w:t>
            </w:r>
            <w:r w:rsidR="00C00C3B" w:rsidRPr="00C00C3B">
              <w:rPr>
                <w:b/>
              </w:rPr>
              <w:t>.</w:t>
            </w:r>
            <w:r>
              <w:rPr>
                <w:b/>
              </w:rPr>
              <w:t>545</w:t>
            </w:r>
            <w:r w:rsidR="00C00C3B" w:rsidRPr="00C00C3B">
              <w:rPr>
                <w:b/>
              </w:rPr>
              <w:t>,00</w:t>
            </w:r>
          </w:p>
        </w:tc>
        <w:tc>
          <w:tcPr>
            <w:tcW w:w="1548" w:type="dxa"/>
          </w:tcPr>
          <w:p w14:paraId="7548BCDC" w14:textId="19A0A34F" w:rsidR="004F122D" w:rsidRPr="00C00C3B" w:rsidRDefault="005158BA" w:rsidP="00C00C3B">
            <w:pPr>
              <w:spacing w:after="120"/>
              <w:jc w:val="center"/>
              <w:rPr>
                <w:b/>
              </w:rPr>
            </w:pPr>
            <w:r>
              <w:rPr>
                <w:b/>
              </w:rPr>
              <w:t>143,9</w:t>
            </w:r>
          </w:p>
        </w:tc>
      </w:tr>
    </w:tbl>
    <w:p w14:paraId="5723B7E9" w14:textId="77777777" w:rsidR="004F122D" w:rsidRDefault="004F122D" w:rsidP="00FD006A">
      <w:pPr>
        <w:spacing w:after="120" w:line="240" w:lineRule="auto"/>
        <w:jc w:val="both"/>
      </w:pPr>
    </w:p>
    <w:p w14:paraId="10534675" w14:textId="0423EDD6" w:rsidR="004F122D" w:rsidRDefault="00C00C3B" w:rsidP="00FD006A">
      <w:pPr>
        <w:spacing w:after="120" w:line="240" w:lineRule="auto"/>
        <w:jc w:val="both"/>
      </w:pPr>
      <w:r w:rsidRPr="00C00C3B">
        <w:rPr>
          <w:b/>
        </w:rPr>
        <w:t>AOP 16</w:t>
      </w:r>
      <w:r w:rsidR="005158BA">
        <w:rPr>
          <w:b/>
        </w:rPr>
        <w:t>7</w:t>
      </w:r>
      <w:r w:rsidRPr="00C00C3B">
        <w:rPr>
          <w:b/>
        </w:rPr>
        <w:t xml:space="preserve"> – </w:t>
      </w:r>
      <w:r w:rsidR="005158BA">
        <w:rPr>
          <w:b/>
        </w:rPr>
        <w:t>Energija</w:t>
      </w:r>
      <w:r w:rsidRPr="00C00C3B">
        <w:rPr>
          <w:b/>
        </w:rPr>
        <w:t xml:space="preserve"> = </w:t>
      </w:r>
      <w:r w:rsidR="005158BA">
        <w:rPr>
          <w:b/>
        </w:rPr>
        <w:t>99</w:t>
      </w:r>
      <w:r w:rsidRPr="00C00C3B">
        <w:rPr>
          <w:b/>
        </w:rPr>
        <w:t>.</w:t>
      </w:r>
      <w:r w:rsidR="005158BA">
        <w:rPr>
          <w:b/>
        </w:rPr>
        <w:t>545</w:t>
      </w:r>
      <w:r w:rsidRPr="00C00C3B">
        <w:rPr>
          <w:b/>
        </w:rPr>
        <w:t>,00 kn</w:t>
      </w:r>
      <w:r>
        <w:t xml:space="preserve"> – Vrijednost </w:t>
      </w:r>
      <w:r w:rsidR="005158BA" w:rsidRPr="005158BA">
        <w:rPr>
          <w:i/>
          <w:iCs/>
        </w:rPr>
        <w:t>Energije</w:t>
      </w:r>
      <w:r>
        <w:t xml:space="preserve"> </w:t>
      </w:r>
      <w:r w:rsidR="005158BA">
        <w:t>(AOP 167)</w:t>
      </w:r>
      <w:r>
        <w:t xml:space="preserve"> na dan 31.12.202</w:t>
      </w:r>
      <w:r w:rsidR="005158BA">
        <w:t>1</w:t>
      </w:r>
      <w:r>
        <w:t xml:space="preserve">. iznosi </w:t>
      </w:r>
      <w:r w:rsidR="005158BA">
        <w:t>99.545</w:t>
      </w:r>
      <w:r>
        <w:t xml:space="preserve">,00 kn uz </w:t>
      </w:r>
      <w:r w:rsidR="005158BA">
        <w:t>povećanje</w:t>
      </w:r>
      <w:r>
        <w:t xml:space="preserve"> od </w:t>
      </w:r>
      <w:r w:rsidR="005158BA">
        <w:t>30</w:t>
      </w:r>
      <w:r>
        <w:t>.</w:t>
      </w:r>
      <w:r w:rsidR="005158BA">
        <w:t>36</w:t>
      </w:r>
      <w:r>
        <w:t xml:space="preserve">2,00 kn ili </w:t>
      </w:r>
      <w:r w:rsidR="005158BA">
        <w:t>43,9</w:t>
      </w:r>
      <w:r>
        <w:t xml:space="preserve">% u odnosu na stanje </w:t>
      </w:r>
      <w:r w:rsidR="005158BA">
        <w:t>31.12</w:t>
      </w:r>
      <w:r>
        <w:t>.202</w:t>
      </w:r>
      <w:r w:rsidR="005158BA">
        <w:t>0</w:t>
      </w:r>
      <w:r>
        <w:t xml:space="preserve">. </w:t>
      </w:r>
      <w:r w:rsidR="005158BA">
        <w:t xml:space="preserve">Budući da smo kroz 2021. godinu imali manji broj dana i sati rada od kuće (online nastava), grijanje </w:t>
      </w:r>
      <w:r w:rsidR="00D37AB0">
        <w:t>je odvijano kao i za vrijeme kad nije bilo epidemije.</w:t>
      </w:r>
      <w:r>
        <w:t xml:space="preserve"> </w:t>
      </w:r>
    </w:p>
    <w:p w14:paraId="65C2B4B1" w14:textId="77777777" w:rsidR="00C00C3B" w:rsidRDefault="00C00C3B" w:rsidP="00FD006A">
      <w:pPr>
        <w:spacing w:after="120" w:line="240" w:lineRule="auto"/>
        <w:jc w:val="both"/>
      </w:pPr>
    </w:p>
    <w:tbl>
      <w:tblPr>
        <w:tblStyle w:val="Reetkatablice"/>
        <w:tblW w:w="0" w:type="auto"/>
        <w:tblLook w:val="04A0" w:firstRow="1" w:lastRow="0" w:firstColumn="1" w:lastColumn="0" w:noHBand="0" w:noVBand="1"/>
      </w:tblPr>
      <w:tblGrid>
        <w:gridCol w:w="1548"/>
        <w:gridCol w:w="1548"/>
        <w:gridCol w:w="698"/>
        <w:gridCol w:w="1984"/>
        <w:gridCol w:w="1962"/>
        <w:gridCol w:w="1548"/>
      </w:tblGrid>
      <w:tr w:rsidR="00C00C3B" w14:paraId="63A10BDE" w14:textId="77777777" w:rsidTr="00C00C3B">
        <w:tc>
          <w:tcPr>
            <w:tcW w:w="1548" w:type="dxa"/>
          </w:tcPr>
          <w:p w14:paraId="799AE15C" w14:textId="77777777" w:rsidR="00C00C3B" w:rsidRPr="00E3312A" w:rsidRDefault="00C00C3B" w:rsidP="00082D8E">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548" w:type="dxa"/>
          </w:tcPr>
          <w:p w14:paraId="45C47850" w14:textId="77777777" w:rsidR="00C00C3B" w:rsidRPr="00E3312A" w:rsidRDefault="00C00C3B" w:rsidP="00082D8E">
            <w:pPr>
              <w:spacing w:after="120"/>
              <w:jc w:val="center"/>
              <w:rPr>
                <w:b/>
                <w:szCs w:val="28"/>
              </w:rPr>
            </w:pPr>
            <w:r w:rsidRPr="00E3312A">
              <w:rPr>
                <w:b/>
                <w:szCs w:val="28"/>
              </w:rPr>
              <w:t>OPIS</w:t>
            </w:r>
          </w:p>
        </w:tc>
        <w:tc>
          <w:tcPr>
            <w:tcW w:w="698" w:type="dxa"/>
          </w:tcPr>
          <w:p w14:paraId="1D487280" w14:textId="77777777" w:rsidR="00C00C3B" w:rsidRPr="00E3312A" w:rsidRDefault="00C00C3B" w:rsidP="00082D8E">
            <w:pPr>
              <w:spacing w:after="120"/>
              <w:jc w:val="center"/>
              <w:rPr>
                <w:b/>
                <w:szCs w:val="28"/>
              </w:rPr>
            </w:pPr>
            <w:r w:rsidRPr="00E3312A">
              <w:rPr>
                <w:b/>
                <w:szCs w:val="28"/>
              </w:rPr>
              <w:t>AOP</w:t>
            </w:r>
          </w:p>
        </w:tc>
        <w:tc>
          <w:tcPr>
            <w:tcW w:w="1984" w:type="dxa"/>
          </w:tcPr>
          <w:p w14:paraId="7F5D5F61" w14:textId="3C214615" w:rsidR="00C00C3B" w:rsidRPr="00E3312A" w:rsidRDefault="00C00C3B" w:rsidP="00F76CB5">
            <w:pPr>
              <w:spacing w:after="120"/>
              <w:jc w:val="center"/>
              <w:rPr>
                <w:b/>
                <w:szCs w:val="28"/>
              </w:rPr>
            </w:pPr>
            <w:r w:rsidRPr="00E3312A">
              <w:rPr>
                <w:b/>
                <w:szCs w:val="28"/>
              </w:rPr>
              <w:t xml:space="preserve">Stanje </w:t>
            </w:r>
            <w:r w:rsidR="00F76CB5">
              <w:rPr>
                <w:b/>
                <w:szCs w:val="28"/>
              </w:rPr>
              <w:t>3</w:t>
            </w:r>
            <w:r w:rsidRPr="00E3312A">
              <w:rPr>
                <w:b/>
                <w:szCs w:val="28"/>
              </w:rPr>
              <w:t>1.1</w:t>
            </w:r>
            <w:r w:rsidR="00F76CB5">
              <w:rPr>
                <w:b/>
                <w:szCs w:val="28"/>
              </w:rPr>
              <w:t>2</w:t>
            </w:r>
            <w:r w:rsidRPr="00E3312A">
              <w:rPr>
                <w:b/>
                <w:szCs w:val="28"/>
              </w:rPr>
              <w:t>.20</w:t>
            </w:r>
            <w:r w:rsidR="00D37AB0">
              <w:rPr>
                <w:b/>
                <w:szCs w:val="28"/>
              </w:rPr>
              <w:t>20</w:t>
            </w:r>
            <w:r w:rsidRPr="00E3312A">
              <w:rPr>
                <w:b/>
                <w:szCs w:val="28"/>
              </w:rPr>
              <w:t>.</w:t>
            </w:r>
          </w:p>
        </w:tc>
        <w:tc>
          <w:tcPr>
            <w:tcW w:w="1962" w:type="dxa"/>
          </w:tcPr>
          <w:p w14:paraId="3C2105FF" w14:textId="517F3BCA" w:rsidR="00C00C3B" w:rsidRPr="00E3312A" w:rsidRDefault="00C00C3B" w:rsidP="00082D8E">
            <w:pPr>
              <w:spacing w:after="120"/>
              <w:jc w:val="center"/>
              <w:rPr>
                <w:b/>
                <w:szCs w:val="28"/>
              </w:rPr>
            </w:pPr>
            <w:r w:rsidRPr="00E3312A">
              <w:rPr>
                <w:b/>
                <w:szCs w:val="28"/>
              </w:rPr>
              <w:t>Stanje 31. 12.202</w:t>
            </w:r>
            <w:r w:rsidR="00D37AB0">
              <w:rPr>
                <w:b/>
                <w:szCs w:val="28"/>
              </w:rPr>
              <w:t>1</w:t>
            </w:r>
            <w:r w:rsidRPr="00E3312A">
              <w:rPr>
                <w:b/>
                <w:szCs w:val="28"/>
              </w:rPr>
              <w:t>.</w:t>
            </w:r>
          </w:p>
        </w:tc>
        <w:tc>
          <w:tcPr>
            <w:tcW w:w="1548" w:type="dxa"/>
          </w:tcPr>
          <w:p w14:paraId="59EFE7EB" w14:textId="77777777" w:rsidR="00C00C3B" w:rsidRPr="00E3312A" w:rsidRDefault="00C00C3B" w:rsidP="00082D8E">
            <w:pPr>
              <w:spacing w:after="120"/>
              <w:jc w:val="center"/>
              <w:rPr>
                <w:b/>
                <w:szCs w:val="28"/>
              </w:rPr>
            </w:pPr>
            <w:r w:rsidRPr="00E3312A">
              <w:rPr>
                <w:b/>
                <w:szCs w:val="28"/>
              </w:rPr>
              <w:t>Indeks</w:t>
            </w:r>
          </w:p>
        </w:tc>
      </w:tr>
      <w:tr w:rsidR="00C00C3B" w:rsidRPr="00C00C3B" w14:paraId="3CC5B4C4" w14:textId="77777777" w:rsidTr="00C00C3B">
        <w:tc>
          <w:tcPr>
            <w:tcW w:w="1548" w:type="dxa"/>
          </w:tcPr>
          <w:p w14:paraId="34513A43" w14:textId="6EE849DA" w:rsidR="00C00C3B" w:rsidRPr="00C00C3B" w:rsidRDefault="00D37AB0" w:rsidP="00C00C3B">
            <w:pPr>
              <w:spacing w:after="120"/>
              <w:jc w:val="center"/>
              <w:rPr>
                <w:b/>
              </w:rPr>
            </w:pPr>
            <w:r>
              <w:rPr>
                <w:b/>
              </w:rPr>
              <w:t>3431</w:t>
            </w:r>
          </w:p>
        </w:tc>
        <w:tc>
          <w:tcPr>
            <w:tcW w:w="1548" w:type="dxa"/>
          </w:tcPr>
          <w:p w14:paraId="2B34E46C" w14:textId="3EB21DE9" w:rsidR="00C00C3B" w:rsidRPr="00C00C3B" w:rsidRDefault="00D37AB0" w:rsidP="00C00C3B">
            <w:pPr>
              <w:spacing w:after="120"/>
              <w:jc w:val="center"/>
              <w:rPr>
                <w:b/>
              </w:rPr>
            </w:pPr>
            <w:r>
              <w:rPr>
                <w:b/>
              </w:rPr>
              <w:t>Bankarske usluge</w:t>
            </w:r>
          </w:p>
        </w:tc>
        <w:tc>
          <w:tcPr>
            <w:tcW w:w="698" w:type="dxa"/>
          </w:tcPr>
          <w:p w14:paraId="272BD309" w14:textId="343FF40E" w:rsidR="00C00C3B" w:rsidRPr="00C00C3B" w:rsidRDefault="00D37AB0" w:rsidP="00C00C3B">
            <w:pPr>
              <w:spacing w:after="120"/>
              <w:jc w:val="center"/>
              <w:rPr>
                <w:b/>
              </w:rPr>
            </w:pPr>
            <w:r>
              <w:rPr>
                <w:b/>
              </w:rPr>
              <w:t>206</w:t>
            </w:r>
          </w:p>
        </w:tc>
        <w:tc>
          <w:tcPr>
            <w:tcW w:w="1984" w:type="dxa"/>
          </w:tcPr>
          <w:p w14:paraId="574BC4E7" w14:textId="4B70A2B3" w:rsidR="00C00C3B" w:rsidRPr="00C00C3B" w:rsidRDefault="00D37AB0" w:rsidP="00C00C3B">
            <w:pPr>
              <w:spacing w:after="120"/>
              <w:jc w:val="center"/>
              <w:rPr>
                <w:b/>
              </w:rPr>
            </w:pPr>
            <w:r>
              <w:rPr>
                <w:b/>
              </w:rPr>
              <w:t>2.252,00</w:t>
            </w:r>
          </w:p>
        </w:tc>
        <w:tc>
          <w:tcPr>
            <w:tcW w:w="1962" w:type="dxa"/>
          </w:tcPr>
          <w:p w14:paraId="10CDBA72" w14:textId="328B9490" w:rsidR="00C00C3B" w:rsidRPr="00C00C3B" w:rsidRDefault="00D37AB0" w:rsidP="00C00C3B">
            <w:pPr>
              <w:spacing w:after="120"/>
              <w:jc w:val="center"/>
              <w:rPr>
                <w:b/>
              </w:rPr>
            </w:pPr>
            <w:r>
              <w:rPr>
                <w:b/>
              </w:rPr>
              <w:t>882,00</w:t>
            </w:r>
          </w:p>
        </w:tc>
        <w:tc>
          <w:tcPr>
            <w:tcW w:w="1548" w:type="dxa"/>
          </w:tcPr>
          <w:p w14:paraId="3F7669CD" w14:textId="517401FD" w:rsidR="00C00C3B" w:rsidRPr="00C00C3B" w:rsidRDefault="00D37AB0" w:rsidP="00C00C3B">
            <w:pPr>
              <w:spacing w:after="120"/>
              <w:jc w:val="center"/>
              <w:rPr>
                <w:b/>
              </w:rPr>
            </w:pPr>
            <w:r>
              <w:rPr>
                <w:b/>
              </w:rPr>
              <w:t>39,2</w:t>
            </w:r>
          </w:p>
        </w:tc>
      </w:tr>
    </w:tbl>
    <w:p w14:paraId="07B48E23" w14:textId="77777777" w:rsidR="00C00C3B" w:rsidRDefault="00C00C3B" w:rsidP="00FD006A">
      <w:pPr>
        <w:spacing w:after="120" w:line="240" w:lineRule="auto"/>
        <w:jc w:val="both"/>
      </w:pPr>
    </w:p>
    <w:p w14:paraId="3CEC1564" w14:textId="77777777" w:rsidR="00B346B3" w:rsidRDefault="00C00C3B" w:rsidP="00FD006A">
      <w:pPr>
        <w:spacing w:after="120" w:line="240" w:lineRule="auto"/>
        <w:jc w:val="both"/>
      </w:pPr>
      <w:r w:rsidRPr="00C00C3B">
        <w:rPr>
          <w:b/>
        </w:rPr>
        <w:t xml:space="preserve">AOP </w:t>
      </w:r>
      <w:r w:rsidR="00D37AB0">
        <w:rPr>
          <w:b/>
        </w:rPr>
        <w:t>20</w:t>
      </w:r>
      <w:r w:rsidRPr="00C00C3B">
        <w:rPr>
          <w:b/>
        </w:rPr>
        <w:t xml:space="preserve">6 – </w:t>
      </w:r>
      <w:r w:rsidR="00D37AB0">
        <w:rPr>
          <w:b/>
        </w:rPr>
        <w:t>Bankarske usluge</w:t>
      </w:r>
      <w:r w:rsidRPr="00C00C3B">
        <w:rPr>
          <w:b/>
        </w:rPr>
        <w:t xml:space="preserve"> = </w:t>
      </w:r>
      <w:r w:rsidR="00D37AB0">
        <w:rPr>
          <w:b/>
        </w:rPr>
        <w:t>882</w:t>
      </w:r>
      <w:r w:rsidRPr="00C00C3B">
        <w:rPr>
          <w:b/>
        </w:rPr>
        <w:t xml:space="preserve">,00 kn </w:t>
      </w:r>
      <w:r>
        <w:t xml:space="preserve">– Vrijednost </w:t>
      </w:r>
      <w:r w:rsidR="00D37AB0" w:rsidRPr="00D37AB0">
        <w:rPr>
          <w:i/>
          <w:iCs/>
        </w:rPr>
        <w:t>Bankarske usluge</w:t>
      </w:r>
      <w:r>
        <w:t xml:space="preserve"> na dan 31.12.202</w:t>
      </w:r>
      <w:r w:rsidR="00D37AB0">
        <w:t>1</w:t>
      </w:r>
      <w:r>
        <w:t xml:space="preserve">. iznosi </w:t>
      </w:r>
      <w:r w:rsidR="00D37AB0">
        <w:t>882</w:t>
      </w:r>
      <w:r>
        <w:t xml:space="preserve">,00 kn uz smanjenje od </w:t>
      </w:r>
      <w:r w:rsidR="00D37AB0">
        <w:t>1.370,00</w:t>
      </w:r>
      <w:r>
        <w:t xml:space="preserve"> kn ili </w:t>
      </w:r>
      <w:r w:rsidR="00D37AB0">
        <w:t>60,8</w:t>
      </w:r>
      <w:r>
        <w:t xml:space="preserve">% u odnosu na stanje </w:t>
      </w:r>
      <w:r w:rsidR="00D37AB0">
        <w:t>31.12</w:t>
      </w:r>
      <w:r>
        <w:t>.202</w:t>
      </w:r>
      <w:r w:rsidR="00D37AB0">
        <w:t>0</w:t>
      </w:r>
      <w:r>
        <w:t>. Razlog tome je</w:t>
      </w:r>
      <w:r w:rsidR="00D37AB0">
        <w:t xml:space="preserve"> što je škola tijekom 2021. godine zatvorila svoj račun te </w:t>
      </w:r>
      <w:r w:rsidR="00B346B3">
        <w:t>se navedeno stanje odnosi na period do 30.04.2021. godine.</w:t>
      </w:r>
    </w:p>
    <w:p w14:paraId="0DA4F389" w14:textId="5B48C24E" w:rsidR="00B346B3" w:rsidRDefault="00B346B3" w:rsidP="00FD006A">
      <w:pPr>
        <w:spacing w:after="120" w:line="240" w:lineRule="auto"/>
        <w:jc w:val="both"/>
      </w:pPr>
    </w:p>
    <w:tbl>
      <w:tblPr>
        <w:tblStyle w:val="Reetkatablice"/>
        <w:tblW w:w="9322" w:type="dxa"/>
        <w:tblLook w:val="04A0" w:firstRow="1" w:lastRow="0" w:firstColumn="1" w:lastColumn="0" w:noHBand="0" w:noVBand="1"/>
      </w:tblPr>
      <w:tblGrid>
        <w:gridCol w:w="1326"/>
        <w:gridCol w:w="1759"/>
        <w:gridCol w:w="616"/>
        <w:gridCol w:w="2077"/>
        <w:gridCol w:w="1985"/>
        <w:gridCol w:w="1559"/>
      </w:tblGrid>
      <w:tr w:rsidR="00B346B3" w14:paraId="04A56EDB" w14:textId="77777777" w:rsidTr="009035AC">
        <w:tc>
          <w:tcPr>
            <w:tcW w:w="1326" w:type="dxa"/>
          </w:tcPr>
          <w:p w14:paraId="0C1F8180" w14:textId="77777777" w:rsidR="00B346B3" w:rsidRPr="00E3312A" w:rsidRDefault="00B346B3" w:rsidP="009035AC">
            <w:pPr>
              <w:spacing w:after="120"/>
              <w:jc w:val="center"/>
              <w:rPr>
                <w:b/>
                <w:szCs w:val="28"/>
              </w:rPr>
            </w:pPr>
            <w:r w:rsidRPr="00E3312A">
              <w:rPr>
                <w:b/>
                <w:szCs w:val="28"/>
              </w:rPr>
              <w:t xml:space="preserve">Račun iz </w:t>
            </w:r>
            <w:proofErr w:type="spellStart"/>
            <w:r w:rsidRPr="00E3312A">
              <w:rPr>
                <w:b/>
                <w:szCs w:val="28"/>
              </w:rPr>
              <w:t>rač</w:t>
            </w:r>
            <w:proofErr w:type="spellEnd"/>
            <w:r w:rsidRPr="00E3312A">
              <w:rPr>
                <w:b/>
                <w:szCs w:val="28"/>
              </w:rPr>
              <w:t>. plana</w:t>
            </w:r>
          </w:p>
        </w:tc>
        <w:tc>
          <w:tcPr>
            <w:tcW w:w="1759" w:type="dxa"/>
          </w:tcPr>
          <w:p w14:paraId="2FB7BDDA" w14:textId="77777777" w:rsidR="00B346B3" w:rsidRPr="00E3312A" w:rsidRDefault="00B346B3" w:rsidP="009035AC">
            <w:pPr>
              <w:spacing w:after="120"/>
              <w:jc w:val="center"/>
              <w:rPr>
                <w:b/>
                <w:szCs w:val="28"/>
              </w:rPr>
            </w:pPr>
            <w:r w:rsidRPr="00E3312A">
              <w:rPr>
                <w:b/>
                <w:szCs w:val="28"/>
              </w:rPr>
              <w:t>OPIS</w:t>
            </w:r>
          </w:p>
        </w:tc>
        <w:tc>
          <w:tcPr>
            <w:tcW w:w="616" w:type="dxa"/>
          </w:tcPr>
          <w:p w14:paraId="36FB306F" w14:textId="77777777" w:rsidR="00B346B3" w:rsidRPr="00E3312A" w:rsidRDefault="00B346B3" w:rsidP="009035AC">
            <w:pPr>
              <w:spacing w:after="120"/>
              <w:jc w:val="center"/>
              <w:rPr>
                <w:b/>
                <w:szCs w:val="28"/>
              </w:rPr>
            </w:pPr>
            <w:r w:rsidRPr="00E3312A">
              <w:rPr>
                <w:b/>
                <w:szCs w:val="28"/>
              </w:rPr>
              <w:t>AOP</w:t>
            </w:r>
          </w:p>
        </w:tc>
        <w:tc>
          <w:tcPr>
            <w:tcW w:w="2077" w:type="dxa"/>
          </w:tcPr>
          <w:p w14:paraId="5D7DDCCD" w14:textId="77777777" w:rsidR="00B346B3" w:rsidRPr="00E3312A" w:rsidRDefault="00B346B3" w:rsidP="009035AC">
            <w:pPr>
              <w:spacing w:after="120"/>
              <w:jc w:val="center"/>
              <w:rPr>
                <w:b/>
                <w:szCs w:val="28"/>
              </w:rPr>
            </w:pPr>
            <w:r w:rsidRPr="00E3312A">
              <w:rPr>
                <w:b/>
                <w:szCs w:val="28"/>
              </w:rPr>
              <w:t xml:space="preserve">Stanje </w:t>
            </w:r>
            <w:r>
              <w:rPr>
                <w:b/>
                <w:szCs w:val="28"/>
              </w:rPr>
              <w:t>31.</w:t>
            </w:r>
            <w:r w:rsidRPr="00E3312A">
              <w:rPr>
                <w:b/>
                <w:szCs w:val="28"/>
              </w:rPr>
              <w:t>1</w:t>
            </w:r>
            <w:r>
              <w:rPr>
                <w:b/>
                <w:szCs w:val="28"/>
              </w:rPr>
              <w:t>2</w:t>
            </w:r>
            <w:r w:rsidRPr="00E3312A">
              <w:rPr>
                <w:b/>
                <w:szCs w:val="28"/>
              </w:rPr>
              <w:t>.20</w:t>
            </w:r>
            <w:r>
              <w:rPr>
                <w:b/>
                <w:szCs w:val="28"/>
              </w:rPr>
              <w:t>20</w:t>
            </w:r>
            <w:r w:rsidRPr="00E3312A">
              <w:rPr>
                <w:b/>
                <w:szCs w:val="28"/>
              </w:rPr>
              <w:t>.</w:t>
            </w:r>
          </w:p>
        </w:tc>
        <w:tc>
          <w:tcPr>
            <w:tcW w:w="1985" w:type="dxa"/>
          </w:tcPr>
          <w:p w14:paraId="408C9371" w14:textId="77777777" w:rsidR="00B346B3" w:rsidRPr="00E3312A" w:rsidRDefault="00B346B3" w:rsidP="009035AC">
            <w:pPr>
              <w:spacing w:after="120"/>
              <w:jc w:val="center"/>
              <w:rPr>
                <w:b/>
                <w:szCs w:val="28"/>
              </w:rPr>
            </w:pPr>
            <w:r w:rsidRPr="00E3312A">
              <w:rPr>
                <w:b/>
                <w:szCs w:val="28"/>
              </w:rPr>
              <w:t>Stanje 31. 12.20</w:t>
            </w:r>
            <w:r>
              <w:rPr>
                <w:b/>
                <w:szCs w:val="28"/>
              </w:rPr>
              <w:t>21</w:t>
            </w:r>
            <w:r w:rsidRPr="00E3312A">
              <w:rPr>
                <w:b/>
                <w:szCs w:val="28"/>
              </w:rPr>
              <w:t>.</w:t>
            </w:r>
          </w:p>
        </w:tc>
        <w:tc>
          <w:tcPr>
            <w:tcW w:w="1559" w:type="dxa"/>
          </w:tcPr>
          <w:p w14:paraId="6C013043" w14:textId="77777777" w:rsidR="00B346B3" w:rsidRPr="00E3312A" w:rsidRDefault="00B346B3" w:rsidP="009035AC">
            <w:pPr>
              <w:spacing w:after="120"/>
              <w:jc w:val="center"/>
              <w:rPr>
                <w:b/>
                <w:szCs w:val="28"/>
              </w:rPr>
            </w:pPr>
            <w:r w:rsidRPr="00E3312A">
              <w:rPr>
                <w:b/>
                <w:szCs w:val="28"/>
              </w:rPr>
              <w:t>Indeks</w:t>
            </w:r>
          </w:p>
        </w:tc>
      </w:tr>
      <w:tr w:rsidR="00B346B3" w:rsidRPr="004F122D" w14:paraId="125B7FF6" w14:textId="77777777" w:rsidTr="009035AC">
        <w:tc>
          <w:tcPr>
            <w:tcW w:w="1326" w:type="dxa"/>
          </w:tcPr>
          <w:p w14:paraId="599A8C6B" w14:textId="37EE0E5E" w:rsidR="00B346B3" w:rsidRPr="004F122D" w:rsidRDefault="00B346B3" w:rsidP="009035AC">
            <w:pPr>
              <w:spacing w:after="120"/>
              <w:jc w:val="center"/>
              <w:rPr>
                <w:b/>
              </w:rPr>
            </w:pPr>
            <w:r>
              <w:rPr>
                <w:b/>
              </w:rPr>
              <w:t>4</w:t>
            </w:r>
          </w:p>
        </w:tc>
        <w:tc>
          <w:tcPr>
            <w:tcW w:w="1759" w:type="dxa"/>
          </w:tcPr>
          <w:p w14:paraId="1909BBF1" w14:textId="0A77678B" w:rsidR="00B346B3" w:rsidRPr="004F122D" w:rsidRDefault="00B346B3" w:rsidP="009035AC">
            <w:pPr>
              <w:spacing w:after="120"/>
              <w:jc w:val="center"/>
              <w:rPr>
                <w:b/>
              </w:rPr>
            </w:pPr>
            <w:r>
              <w:rPr>
                <w:b/>
              </w:rPr>
              <w:t>Rashodi za nabavu nefinancijske imovine</w:t>
            </w:r>
          </w:p>
        </w:tc>
        <w:tc>
          <w:tcPr>
            <w:tcW w:w="616" w:type="dxa"/>
          </w:tcPr>
          <w:p w14:paraId="257BC293" w14:textId="4D500280" w:rsidR="00B346B3" w:rsidRPr="004F122D" w:rsidRDefault="00B346B3" w:rsidP="009035AC">
            <w:pPr>
              <w:spacing w:after="120"/>
              <w:jc w:val="center"/>
              <w:rPr>
                <w:b/>
              </w:rPr>
            </w:pPr>
            <w:r>
              <w:rPr>
                <w:b/>
              </w:rPr>
              <w:t>344</w:t>
            </w:r>
          </w:p>
        </w:tc>
        <w:tc>
          <w:tcPr>
            <w:tcW w:w="2077" w:type="dxa"/>
          </w:tcPr>
          <w:p w14:paraId="17E459D2" w14:textId="70BC12C7" w:rsidR="00B346B3" w:rsidRPr="004F122D" w:rsidRDefault="00B346B3" w:rsidP="009035AC">
            <w:pPr>
              <w:spacing w:after="120"/>
              <w:jc w:val="center"/>
              <w:rPr>
                <w:b/>
              </w:rPr>
            </w:pPr>
            <w:r>
              <w:rPr>
                <w:b/>
              </w:rPr>
              <w:t>35.869,00</w:t>
            </w:r>
          </w:p>
        </w:tc>
        <w:tc>
          <w:tcPr>
            <w:tcW w:w="1985" w:type="dxa"/>
          </w:tcPr>
          <w:p w14:paraId="2E568DA7" w14:textId="2CE00B1E" w:rsidR="00B346B3" w:rsidRPr="004F122D" w:rsidRDefault="00B346B3" w:rsidP="009035AC">
            <w:pPr>
              <w:spacing w:after="120"/>
              <w:jc w:val="center"/>
              <w:rPr>
                <w:b/>
              </w:rPr>
            </w:pPr>
            <w:r>
              <w:rPr>
                <w:b/>
              </w:rPr>
              <w:t>108.271</w:t>
            </w:r>
            <w:r w:rsidRPr="004F122D">
              <w:rPr>
                <w:b/>
              </w:rPr>
              <w:t>,00</w:t>
            </w:r>
          </w:p>
        </w:tc>
        <w:tc>
          <w:tcPr>
            <w:tcW w:w="1559" w:type="dxa"/>
          </w:tcPr>
          <w:p w14:paraId="49851AA1" w14:textId="2CF1C703" w:rsidR="00B346B3" w:rsidRPr="004F122D" w:rsidRDefault="00B346B3" w:rsidP="009035AC">
            <w:pPr>
              <w:spacing w:after="120"/>
              <w:jc w:val="center"/>
              <w:rPr>
                <w:b/>
              </w:rPr>
            </w:pPr>
            <w:r>
              <w:rPr>
                <w:b/>
              </w:rPr>
              <w:t>301,9</w:t>
            </w:r>
          </w:p>
        </w:tc>
      </w:tr>
    </w:tbl>
    <w:p w14:paraId="34BD7A68" w14:textId="526C9289" w:rsidR="00C00C3B" w:rsidRDefault="00C00C3B" w:rsidP="00FD006A">
      <w:pPr>
        <w:spacing w:after="120" w:line="240" w:lineRule="auto"/>
        <w:jc w:val="both"/>
      </w:pPr>
    </w:p>
    <w:p w14:paraId="2A3E6072" w14:textId="3C4E3480" w:rsidR="00B346B3" w:rsidRDefault="00B346B3" w:rsidP="00FD006A">
      <w:pPr>
        <w:spacing w:after="120" w:line="240" w:lineRule="auto"/>
        <w:jc w:val="both"/>
      </w:pPr>
      <w:r>
        <w:rPr>
          <w:b/>
          <w:bCs/>
        </w:rPr>
        <w:t xml:space="preserve">AOP 344 – Rashodi za nabavu nefinancijske imovine = 108.271,00 – </w:t>
      </w:r>
      <w:r>
        <w:t xml:space="preserve">Vrijednost </w:t>
      </w:r>
      <w:r>
        <w:rPr>
          <w:i/>
          <w:iCs/>
        </w:rPr>
        <w:t xml:space="preserve">Rashoda za nabavu nefinancijske imovine </w:t>
      </w:r>
      <w:r w:rsidR="00682C36">
        <w:t>(AOP 344) iznosi 108.271,00 kn što je povećanje od 72.402,00 kn ili 201,9%. Novonastali rashodi odnose se na nabavu klima uređaja u iznosu od 52.400,00 kn i nabavu dviju pametnih ploča u iznosu od 30.000,00 kn, financirano od strane osnivača, Šibensko-kninske županije, te iznos od 25.871,00 kn koji se odnosi na nabavu udžbenika , financirano od strane Ministarstva.</w:t>
      </w:r>
    </w:p>
    <w:p w14:paraId="1F40D5CA" w14:textId="15565E35" w:rsidR="00682C36" w:rsidRDefault="00682C36" w:rsidP="00FD006A">
      <w:pPr>
        <w:spacing w:after="120" w:line="240" w:lineRule="auto"/>
        <w:jc w:val="both"/>
      </w:pPr>
    </w:p>
    <w:p w14:paraId="496A9871" w14:textId="77777777" w:rsidR="00890338" w:rsidRDefault="00890338" w:rsidP="00FD006A">
      <w:pPr>
        <w:spacing w:after="120" w:line="240" w:lineRule="auto"/>
        <w:jc w:val="both"/>
      </w:pPr>
    </w:p>
    <w:p w14:paraId="1DD6B0CE" w14:textId="77777777" w:rsidR="00890338" w:rsidRDefault="00890338" w:rsidP="00FD006A">
      <w:pPr>
        <w:spacing w:after="120" w:line="240" w:lineRule="auto"/>
        <w:jc w:val="both"/>
      </w:pPr>
    </w:p>
    <w:p w14:paraId="5049A30E" w14:textId="77777777" w:rsidR="00890338" w:rsidRDefault="00890338" w:rsidP="00FD006A">
      <w:pPr>
        <w:spacing w:after="120" w:line="240" w:lineRule="auto"/>
        <w:jc w:val="both"/>
        <w:rPr>
          <w:b/>
          <w:sz w:val="28"/>
          <w:szCs w:val="28"/>
        </w:rPr>
      </w:pPr>
      <w:r>
        <w:rPr>
          <w:b/>
          <w:sz w:val="28"/>
          <w:szCs w:val="28"/>
        </w:rPr>
        <w:lastRenderedPageBreak/>
        <w:t>4. BILJEŠKE UZ IZVJEŠTAJ O PROMJENAMA U VRIJEDNOSTI I OBUJMU IMOVINE I OBVEZA – OBRAZAC P-VRIO</w:t>
      </w:r>
    </w:p>
    <w:p w14:paraId="34013038" w14:textId="77777777" w:rsidR="00890338" w:rsidRDefault="00890338" w:rsidP="00FD006A">
      <w:pPr>
        <w:spacing w:after="120" w:line="240" w:lineRule="auto"/>
        <w:jc w:val="both"/>
        <w:rPr>
          <w:b/>
          <w:sz w:val="28"/>
          <w:szCs w:val="28"/>
        </w:rPr>
      </w:pPr>
    </w:p>
    <w:p w14:paraId="2CA3AFE8" w14:textId="39CA6812" w:rsidR="00890338" w:rsidRDefault="00890338" w:rsidP="00FD006A">
      <w:pPr>
        <w:spacing w:after="120" w:line="240" w:lineRule="auto"/>
        <w:jc w:val="both"/>
      </w:pPr>
      <w:r>
        <w:t>Tijekom 202</w:t>
      </w:r>
      <w:r w:rsidR="0074285A">
        <w:t>1</w:t>
      </w:r>
      <w:r>
        <w:t xml:space="preserve">. </w:t>
      </w:r>
      <w:r w:rsidR="0074285A">
        <w:t>g</w:t>
      </w:r>
      <w:r>
        <w:t>odine nije bilo promjena koje se iskazuju u obrascu P-VRIO.</w:t>
      </w:r>
    </w:p>
    <w:p w14:paraId="1EA02FC6" w14:textId="77777777" w:rsidR="00890338" w:rsidRDefault="00890338" w:rsidP="00FD006A">
      <w:pPr>
        <w:spacing w:after="120" w:line="240" w:lineRule="auto"/>
        <w:jc w:val="both"/>
      </w:pPr>
    </w:p>
    <w:p w14:paraId="02558644" w14:textId="77777777" w:rsidR="00890338" w:rsidRDefault="00890338" w:rsidP="00FD006A">
      <w:pPr>
        <w:spacing w:after="120" w:line="240" w:lineRule="auto"/>
        <w:jc w:val="both"/>
        <w:rPr>
          <w:b/>
          <w:sz w:val="28"/>
          <w:szCs w:val="28"/>
        </w:rPr>
      </w:pPr>
      <w:r>
        <w:rPr>
          <w:b/>
          <w:sz w:val="28"/>
          <w:szCs w:val="28"/>
        </w:rPr>
        <w:t>5. BILJEŠKE UZ IZVJEŠTAJ O RASHODIMA PREMA FUNKCIJSKOJ KLASIFIKACIJI – OBRAZAC RAS-FUNKCIJSKI</w:t>
      </w:r>
    </w:p>
    <w:p w14:paraId="260C8F2F" w14:textId="77777777" w:rsidR="00890338" w:rsidRDefault="00890338" w:rsidP="00FD006A">
      <w:pPr>
        <w:spacing w:after="120" w:line="240" w:lineRule="auto"/>
        <w:jc w:val="both"/>
        <w:rPr>
          <w:b/>
          <w:sz w:val="28"/>
          <w:szCs w:val="28"/>
        </w:rPr>
      </w:pPr>
    </w:p>
    <w:p w14:paraId="4ADDC58F" w14:textId="58ED6E7C" w:rsidR="00890338" w:rsidRDefault="00890338" w:rsidP="00FD006A">
      <w:pPr>
        <w:spacing w:after="120" w:line="240" w:lineRule="auto"/>
        <w:jc w:val="both"/>
      </w:pPr>
      <w:r>
        <w:t>Svi rashodi ostvareni u 202</w:t>
      </w:r>
      <w:r w:rsidR="003D4D91">
        <w:t>1</w:t>
      </w:r>
      <w:r>
        <w:t>. godini iskazani su na AOP 113 te s</w:t>
      </w:r>
      <w:r w:rsidR="000C5292">
        <w:t>u</w:t>
      </w:r>
      <w:r>
        <w:t xml:space="preserve"> jednaki ukupnim rashodima u Obrascu PR-RAS na AOP-u 40</w:t>
      </w:r>
      <w:r w:rsidR="008D0FDE">
        <w:t>7</w:t>
      </w:r>
      <w:r>
        <w:t xml:space="preserve"> koji se povezuju uz funkciju 0912 – osnovno obrazovanje.</w:t>
      </w:r>
    </w:p>
    <w:p w14:paraId="38F0D45E" w14:textId="77777777" w:rsidR="00890338" w:rsidRDefault="00890338" w:rsidP="00FD006A">
      <w:pPr>
        <w:spacing w:after="120" w:line="240" w:lineRule="auto"/>
        <w:jc w:val="both"/>
      </w:pPr>
    </w:p>
    <w:p w14:paraId="0A0FF6B0" w14:textId="77777777" w:rsidR="00890338" w:rsidRDefault="00437326" w:rsidP="00FD006A">
      <w:pPr>
        <w:spacing w:after="120" w:line="240" w:lineRule="auto"/>
        <w:jc w:val="both"/>
        <w:rPr>
          <w:b/>
          <w:sz w:val="28"/>
          <w:szCs w:val="28"/>
        </w:rPr>
      </w:pPr>
      <w:r>
        <w:rPr>
          <w:b/>
          <w:sz w:val="28"/>
          <w:szCs w:val="28"/>
        </w:rPr>
        <w:t>6. BILJEŠKE UZ IZVJEŠTAJ U OBVEZAMA – OBRAZAC OBVEZE</w:t>
      </w:r>
    </w:p>
    <w:p w14:paraId="21777DEE" w14:textId="77777777" w:rsidR="00437326" w:rsidRDefault="00437326" w:rsidP="00FD006A">
      <w:pPr>
        <w:spacing w:after="120" w:line="240" w:lineRule="auto"/>
        <w:jc w:val="both"/>
        <w:rPr>
          <w:b/>
          <w:sz w:val="28"/>
          <w:szCs w:val="28"/>
        </w:rPr>
      </w:pPr>
    </w:p>
    <w:p w14:paraId="0026CB96" w14:textId="1A7D9AFE" w:rsidR="00437326" w:rsidRDefault="00437326" w:rsidP="00FD006A">
      <w:pPr>
        <w:spacing w:after="120" w:line="240" w:lineRule="auto"/>
        <w:jc w:val="both"/>
      </w:pPr>
      <w:r w:rsidRPr="0006618F">
        <w:rPr>
          <w:b/>
        </w:rPr>
        <w:t>AOP 001 – Stanje obveza 1. siječnja 202</w:t>
      </w:r>
      <w:r w:rsidR="00026A0C">
        <w:rPr>
          <w:b/>
        </w:rPr>
        <w:t>1</w:t>
      </w:r>
      <w:r w:rsidRPr="0006618F">
        <w:rPr>
          <w:b/>
        </w:rPr>
        <w:t xml:space="preserve">. godine = </w:t>
      </w:r>
      <w:r w:rsidR="00026A0C">
        <w:rPr>
          <w:b/>
        </w:rPr>
        <w:t>265</w:t>
      </w:r>
      <w:r w:rsidRPr="0006618F">
        <w:rPr>
          <w:b/>
        </w:rPr>
        <w:t>.</w:t>
      </w:r>
      <w:r w:rsidR="00026A0C">
        <w:rPr>
          <w:b/>
        </w:rPr>
        <w:t>479</w:t>
      </w:r>
      <w:r w:rsidRPr="0006618F">
        <w:rPr>
          <w:b/>
        </w:rPr>
        <w:t>,00</w:t>
      </w:r>
      <w:r w:rsidR="0006618F">
        <w:rPr>
          <w:b/>
        </w:rPr>
        <w:t xml:space="preserve"> kn</w:t>
      </w:r>
      <w:r>
        <w:t xml:space="preserve"> </w:t>
      </w:r>
      <w:r w:rsidR="0006618F">
        <w:t>–</w:t>
      </w:r>
      <w:r>
        <w:t xml:space="preserve"> </w:t>
      </w:r>
      <w:r w:rsidR="0006618F">
        <w:t>Riječ je o vrijednosti plaće za 12.20</w:t>
      </w:r>
      <w:r w:rsidR="00026A0C">
        <w:t>20</w:t>
      </w:r>
      <w:r w:rsidR="0006618F">
        <w:t>. i plaće za pomoćnika u nastavi 12.20</w:t>
      </w:r>
      <w:r w:rsidR="00026A0C">
        <w:t>20</w:t>
      </w:r>
      <w:r w:rsidR="0006618F">
        <w:t>. te obveza za materijalne rashode 12.20</w:t>
      </w:r>
      <w:r w:rsidR="00026A0C">
        <w:t>20</w:t>
      </w:r>
      <w:r w:rsidR="0006618F">
        <w:t>. godine.</w:t>
      </w:r>
    </w:p>
    <w:p w14:paraId="6B5CEED7" w14:textId="22D49F5F" w:rsidR="0006618F" w:rsidRDefault="0006618F" w:rsidP="00FD006A">
      <w:pPr>
        <w:spacing w:after="120" w:line="240" w:lineRule="auto"/>
        <w:jc w:val="both"/>
      </w:pPr>
      <w:r w:rsidRPr="0006618F">
        <w:rPr>
          <w:b/>
        </w:rPr>
        <w:t>AOP 09</w:t>
      </w:r>
      <w:r w:rsidR="00026A0C">
        <w:rPr>
          <w:b/>
        </w:rPr>
        <w:t>7</w:t>
      </w:r>
      <w:r w:rsidRPr="0006618F">
        <w:rPr>
          <w:b/>
        </w:rPr>
        <w:t xml:space="preserve"> – Stanje nedospjelih obveza na kraju izvještajnog razdoblja = </w:t>
      </w:r>
      <w:r w:rsidR="00026A0C">
        <w:rPr>
          <w:b/>
        </w:rPr>
        <w:t>287.821</w:t>
      </w:r>
      <w:r w:rsidRPr="0006618F">
        <w:rPr>
          <w:b/>
        </w:rPr>
        <w:t>,00 kn</w:t>
      </w:r>
      <w:r>
        <w:t xml:space="preserve"> – odnose se na obračunanu plaću za zaposlenike i za pomoćnika u nastavi za prosinac 202</w:t>
      </w:r>
      <w:r w:rsidR="00026A0C">
        <w:t>1</w:t>
      </w:r>
      <w:r>
        <w:t>. godine, koja dospijeva u siječnju 202</w:t>
      </w:r>
      <w:r w:rsidR="00026A0C">
        <w:t>2</w:t>
      </w:r>
      <w:r>
        <w:t>.g., te naknade za prijevoz na posao i s posla za 12/202</w:t>
      </w:r>
      <w:r w:rsidR="00026A0C">
        <w:t>1</w:t>
      </w:r>
      <w:r>
        <w:t xml:space="preserve"> i obveze za kontinuirane rashode koje će biti podmirene u siječnju 202</w:t>
      </w:r>
      <w:r w:rsidR="00026A0C">
        <w:t>2</w:t>
      </w:r>
      <w:r>
        <w:t>. godine.</w:t>
      </w:r>
    </w:p>
    <w:p w14:paraId="67439488" w14:textId="77777777" w:rsidR="00BC6807" w:rsidRDefault="00BC6807" w:rsidP="00FD006A">
      <w:pPr>
        <w:spacing w:after="120" w:line="240" w:lineRule="auto"/>
        <w:jc w:val="both"/>
      </w:pPr>
    </w:p>
    <w:p w14:paraId="26A61952" w14:textId="77777777" w:rsidR="00BC6807" w:rsidRDefault="00BC6807" w:rsidP="00FD006A">
      <w:pPr>
        <w:spacing w:after="120" w:line="240" w:lineRule="auto"/>
        <w:jc w:val="both"/>
      </w:pPr>
    </w:p>
    <w:p w14:paraId="4D26388D" w14:textId="77777777" w:rsidR="00BC6807" w:rsidRDefault="00BC6807" w:rsidP="00FD006A">
      <w:pPr>
        <w:spacing w:after="120" w:line="240" w:lineRule="auto"/>
        <w:jc w:val="both"/>
      </w:pPr>
    </w:p>
    <w:p w14:paraId="4E546A4A" w14:textId="77777777" w:rsidR="00BC6807" w:rsidRDefault="00BC6807" w:rsidP="00FD006A">
      <w:pPr>
        <w:spacing w:after="120" w:line="240" w:lineRule="auto"/>
        <w:jc w:val="both"/>
      </w:pPr>
    </w:p>
    <w:p w14:paraId="177E7665" w14:textId="77777777" w:rsidR="00C63ABD" w:rsidRDefault="00C63ABD" w:rsidP="00FD006A">
      <w:pPr>
        <w:spacing w:after="120" w:line="240" w:lineRule="auto"/>
        <w:jc w:val="both"/>
      </w:pPr>
    </w:p>
    <w:p w14:paraId="6990CE8A" w14:textId="77777777" w:rsidR="00C63ABD" w:rsidRDefault="00C63ABD" w:rsidP="00FD006A">
      <w:pPr>
        <w:spacing w:after="120" w:line="240" w:lineRule="auto"/>
        <w:jc w:val="both"/>
      </w:pPr>
    </w:p>
    <w:p w14:paraId="735079C4" w14:textId="77777777" w:rsidR="00C63ABD" w:rsidRDefault="00C63ABD" w:rsidP="00FD006A">
      <w:pPr>
        <w:spacing w:after="120" w:line="240" w:lineRule="auto"/>
        <w:jc w:val="both"/>
      </w:pPr>
    </w:p>
    <w:p w14:paraId="715C5B25" w14:textId="77777777" w:rsidR="00C63ABD" w:rsidRDefault="00C63ABD" w:rsidP="00FD006A">
      <w:pPr>
        <w:spacing w:after="120" w:line="240" w:lineRule="auto"/>
        <w:jc w:val="both"/>
      </w:pPr>
    </w:p>
    <w:p w14:paraId="7F219FE3" w14:textId="77777777" w:rsidR="00C63ABD" w:rsidRDefault="00C63ABD" w:rsidP="00FD006A">
      <w:pPr>
        <w:spacing w:after="120" w:line="240" w:lineRule="auto"/>
        <w:jc w:val="both"/>
      </w:pPr>
    </w:p>
    <w:p w14:paraId="47FFB4A3" w14:textId="77777777" w:rsidR="00C63ABD" w:rsidRDefault="00C63ABD" w:rsidP="00FD006A">
      <w:pPr>
        <w:spacing w:after="120" w:line="240" w:lineRule="auto"/>
        <w:jc w:val="both"/>
      </w:pPr>
    </w:p>
    <w:p w14:paraId="37C19DB8" w14:textId="77777777" w:rsidR="00C63ABD" w:rsidRDefault="00C63ABD" w:rsidP="00FD006A">
      <w:pPr>
        <w:spacing w:after="120" w:line="240" w:lineRule="auto"/>
        <w:jc w:val="both"/>
      </w:pPr>
    </w:p>
    <w:p w14:paraId="19CC60C8" w14:textId="77777777" w:rsidR="00C63ABD" w:rsidRDefault="00C63ABD" w:rsidP="00FD006A">
      <w:pPr>
        <w:spacing w:after="120" w:line="240" w:lineRule="auto"/>
        <w:jc w:val="both"/>
      </w:pPr>
    </w:p>
    <w:p w14:paraId="50A99054" w14:textId="77777777" w:rsidR="00C63ABD" w:rsidRDefault="00C63ABD" w:rsidP="00FD006A">
      <w:pPr>
        <w:spacing w:after="120" w:line="240" w:lineRule="auto"/>
        <w:jc w:val="both"/>
      </w:pPr>
    </w:p>
    <w:p w14:paraId="1412BEC9" w14:textId="77777777" w:rsidR="00C63ABD" w:rsidRDefault="00C63ABD" w:rsidP="00FD006A">
      <w:pPr>
        <w:spacing w:after="120" w:line="240" w:lineRule="auto"/>
        <w:jc w:val="both"/>
      </w:pPr>
    </w:p>
    <w:p w14:paraId="2E2DD773" w14:textId="77777777" w:rsidR="00C63ABD" w:rsidRDefault="00C63ABD" w:rsidP="00FD006A">
      <w:pPr>
        <w:spacing w:after="120" w:line="240" w:lineRule="auto"/>
        <w:jc w:val="both"/>
      </w:pPr>
    </w:p>
    <w:p w14:paraId="2FAF139F" w14:textId="77777777" w:rsidR="00C63ABD" w:rsidRDefault="00C63ABD" w:rsidP="00FD006A">
      <w:pPr>
        <w:spacing w:after="120" w:line="240" w:lineRule="auto"/>
        <w:jc w:val="both"/>
      </w:pPr>
    </w:p>
    <w:p w14:paraId="6A90811E" w14:textId="77777777" w:rsidR="00C63ABD" w:rsidRDefault="00C63ABD" w:rsidP="00FD006A">
      <w:pPr>
        <w:spacing w:after="120" w:line="240" w:lineRule="auto"/>
        <w:jc w:val="both"/>
      </w:pPr>
    </w:p>
    <w:p w14:paraId="44B64B3E" w14:textId="77777777" w:rsidR="00BC6807" w:rsidRDefault="00BC6807" w:rsidP="00FD006A">
      <w:pPr>
        <w:spacing w:after="120" w:line="240" w:lineRule="auto"/>
        <w:jc w:val="both"/>
      </w:pPr>
    </w:p>
    <w:p w14:paraId="20716038" w14:textId="77777777" w:rsidR="00BC6807" w:rsidRDefault="00BC6807" w:rsidP="00FD006A">
      <w:pPr>
        <w:spacing w:after="120" w:line="240" w:lineRule="auto"/>
        <w:jc w:val="both"/>
      </w:pPr>
      <w:r>
        <w:lastRenderedPageBreak/>
        <w:t>U _________________ dana __________ 20___ godine.</w:t>
      </w:r>
    </w:p>
    <w:p w14:paraId="3884FDE4" w14:textId="77777777" w:rsidR="00BC6807" w:rsidRDefault="00BC6807" w:rsidP="00FD006A">
      <w:pPr>
        <w:spacing w:after="120" w:line="240" w:lineRule="auto"/>
        <w:jc w:val="both"/>
      </w:pPr>
    </w:p>
    <w:p w14:paraId="610CDA7C" w14:textId="77777777" w:rsidR="00BC6807" w:rsidRDefault="00BC6807" w:rsidP="00FD006A">
      <w:pPr>
        <w:spacing w:after="120" w:line="240" w:lineRule="auto"/>
        <w:jc w:val="both"/>
      </w:pPr>
    </w:p>
    <w:p w14:paraId="4526ABE6" w14:textId="77777777" w:rsidR="00BC6807" w:rsidRDefault="00BC6807" w:rsidP="00BC6807">
      <w:pPr>
        <w:spacing w:after="0" w:line="240" w:lineRule="auto"/>
        <w:jc w:val="both"/>
      </w:pPr>
      <w:r>
        <w:t>__________________________________                   M.P.           _____________________________</w:t>
      </w:r>
    </w:p>
    <w:p w14:paraId="779D831F" w14:textId="77777777" w:rsidR="00BC6807" w:rsidRPr="00BC6807" w:rsidRDefault="00BC6807" w:rsidP="00BC6807">
      <w:pPr>
        <w:spacing w:after="0" w:line="240" w:lineRule="auto"/>
        <w:jc w:val="both"/>
        <w:rPr>
          <w:sz w:val="18"/>
        </w:rPr>
      </w:pPr>
      <w:r w:rsidRPr="00BC6807">
        <w:rPr>
          <w:sz w:val="18"/>
        </w:rPr>
        <w:t xml:space="preserve">       </w:t>
      </w:r>
      <w:r>
        <w:rPr>
          <w:sz w:val="18"/>
        </w:rPr>
        <w:t xml:space="preserve">   </w:t>
      </w:r>
      <w:r w:rsidRPr="00BC6807">
        <w:rPr>
          <w:sz w:val="18"/>
        </w:rPr>
        <w:t xml:space="preserve"> (potpis voditelja računovodstva)</w:t>
      </w:r>
      <w:r>
        <w:rPr>
          <w:sz w:val="18"/>
        </w:rPr>
        <w:t xml:space="preserve">                                                                             (potpis odgovorne osobe)</w:t>
      </w:r>
    </w:p>
    <w:p w14:paraId="70BC4407" w14:textId="77777777" w:rsidR="00BC6807" w:rsidRDefault="00BC6807" w:rsidP="00FD006A">
      <w:pPr>
        <w:spacing w:after="120" w:line="240" w:lineRule="auto"/>
        <w:jc w:val="both"/>
      </w:pPr>
    </w:p>
    <w:p w14:paraId="018AC5D8" w14:textId="77777777" w:rsidR="00BC6807" w:rsidRDefault="00BC6807" w:rsidP="00FD006A">
      <w:pPr>
        <w:spacing w:after="120" w:line="240" w:lineRule="auto"/>
        <w:jc w:val="both"/>
      </w:pPr>
    </w:p>
    <w:p w14:paraId="43D4A857" w14:textId="18AD10C3" w:rsidR="00BC6807" w:rsidRDefault="00BC6807" w:rsidP="00FD006A">
      <w:pPr>
        <w:spacing w:after="120" w:line="240" w:lineRule="auto"/>
        <w:jc w:val="both"/>
      </w:pPr>
      <w:r>
        <w:t xml:space="preserve">Osoba za kontaktiranje: </w:t>
      </w:r>
      <w:r w:rsidR="00863CA2">
        <w:t xml:space="preserve">Matea </w:t>
      </w:r>
      <w:proofErr w:type="spellStart"/>
      <w:r w:rsidR="00863CA2">
        <w:t>Bušac</w:t>
      </w:r>
      <w:proofErr w:type="spellEnd"/>
    </w:p>
    <w:p w14:paraId="504AE646" w14:textId="77777777" w:rsidR="00BC6807" w:rsidRDefault="00BC6807" w:rsidP="00FD006A">
      <w:pPr>
        <w:spacing w:after="120" w:line="240" w:lineRule="auto"/>
        <w:jc w:val="both"/>
      </w:pPr>
      <w:r>
        <w:t>Telefon za kontakt: 022/860-625</w:t>
      </w:r>
    </w:p>
    <w:p w14:paraId="6470FA79" w14:textId="77777777" w:rsidR="00BC6807" w:rsidRDefault="00BC6807" w:rsidP="00FD006A">
      <w:pPr>
        <w:spacing w:after="120" w:line="240" w:lineRule="auto"/>
        <w:jc w:val="both"/>
      </w:pPr>
      <w:r>
        <w:t>Odgovorna osoba: Živko Bulat</w:t>
      </w:r>
    </w:p>
    <w:p w14:paraId="5D45D523" w14:textId="77777777" w:rsidR="00BC6807" w:rsidRPr="00437326" w:rsidRDefault="00BC6807" w:rsidP="00FD006A">
      <w:pPr>
        <w:spacing w:after="120" w:line="240" w:lineRule="auto"/>
        <w:jc w:val="both"/>
      </w:pPr>
    </w:p>
    <w:sectPr w:rsidR="00BC6807" w:rsidRPr="00437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EE"/>
    <w:rsid w:val="00026A0C"/>
    <w:rsid w:val="00053C7C"/>
    <w:rsid w:val="000623D5"/>
    <w:rsid w:val="0006618F"/>
    <w:rsid w:val="000B4967"/>
    <w:rsid w:val="000C5292"/>
    <w:rsid w:val="001009C2"/>
    <w:rsid w:val="002366A0"/>
    <w:rsid w:val="00261F52"/>
    <w:rsid w:val="003671EE"/>
    <w:rsid w:val="003A1BA9"/>
    <w:rsid w:val="003D4D91"/>
    <w:rsid w:val="00437326"/>
    <w:rsid w:val="004F122D"/>
    <w:rsid w:val="00511FBC"/>
    <w:rsid w:val="005158BA"/>
    <w:rsid w:val="00532B60"/>
    <w:rsid w:val="0059188D"/>
    <w:rsid w:val="00631B7B"/>
    <w:rsid w:val="0066345C"/>
    <w:rsid w:val="00682C36"/>
    <w:rsid w:val="00734C27"/>
    <w:rsid w:val="0074285A"/>
    <w:rsid w:val="00751173"/>
    <w:rsid w:val="00863CA2"/>
    <w:rsid w:val="00890338"/>
    <w:rsid w:val="008D0FDE"/>
    <w:rsid w:val="00967320"/>
    <w:rsid w:val="00A47F32"/>
    <w:rsid w:val="00A72822"/>
    <w:rsid w:val="00A755C1"/>
    <w:rsid w:val="00A81F1E"/>
    <w:rsid w:val="00A902DF"/>
    <w:rsid w:val="00B21928"/>
    <w:rsid w:val="00B346B3"/>
    <w:rsid w:val="00B54001"/>
    <w:rsid w:val="00BC6807"/>
    <w:rsid w:val="00C00C3B"/>
    <w:rsid w:val="00C04927"/>
    <w:rsid w:val="00C63ABD"/>
    <w:rsid w:val="00CC5F2A"/>
    <w:rsid w:val="00D37AB0"/>
    <w:rsid w:val="00D945AB"/>
    <w:rsid w:val="00E07F60"/>
    <w:rsid w:val="00E25F5B"/>
    <w:rsid w:val="00E3312A"/>
    <w:rsid w:val="00E430C2"/>
    <w:rsid w:val="00E8424E"/>
    <w:rsid w:val="00EA17C7"/>
    <w:rsid w:val="00F37CE0"/>
    <w:rsid w:val="00F73E8D"/>
    <w:rsid w:val="00F76CB5"/>
    <w:rsid w:val="00F84D6F"/>
    <w:rsid w:val="00FC1AEE"/>
    <w:rsid w:val="00FD006A"/>
    <w:rsid w:val="00FF43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4754"/>
  <w15:docId w15:val="{992E183D-8B06-431E-8110-A5E9EC5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33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DF54-0246-4639-AAE0-38EAA42D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9200</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2021-01-29T11:38:00Z</cp:lastPrinted>
  <dcterms:created xsi:type="dcterms:W3CDTF">2022-01-31T12:45:00Z</dcterms:created>
  <dcterms:modified xsi:type="dcterms:W3CDTF">2022-01-31T12:45:00Z</dcterms:modified>
</cp:coreProperties>
</file>